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07E4768D"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w:t>
      </w:r>
      <w:r w:rsidR="00092110">
        <w:rPr>
          <w:rFonts w:ascii="Arial" w:eastAsia="Times New Roman" w:hAnsi="Arial"/>
          <w:b/>
          <w:noProof/>
          <w:sz w:val="24"/>
        </w:rPr>
        <w:t>1</w:t>
      </w:r>
      <w:r w:rsidR="00185732">
        <w:rPr>
          <w:rFonts w:ascii="Arial" w:eastAsia="Times New Roman" w:hAnsi="Arial"/>
          <w:b/>
          <w:noProof/>
          <w:sz w:val="24"/>
        </w:rPr>
        <w:t>4</w:t>
      </w:r>
      <w:r w:rsidR="00D1769E">
        <w:rPr>
          <w:rFonts w:ascii="Arial" w:eastAsia="Times New Roman" w:hAnsi="Arial"/>
          <w:b/>
          <w:noProof/>
          <w:sz w:val="24"/>
        </w:rPr>
        <w:t>bis</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7B1A00">
        <w:rPr>
          <w:rFonts w:ascii="Arial" w:eastAsia="Times New Roman" w:hAnsi="Arial"/>
          <w:b/>
          <w:i/>
          <w:noProof/>
          <w:sz w:val="28"/>
        </w:rPr>
        <w:t>R3-2</w:t>
      </w:r>
      <w:r w:rsidR="00D1769E" w:rsidRPr="007B1A00">
        <w:rPr>
          <w:rFonts w:ascii="Arial" w:eastAsia="Times New Roman" w:hAnsi="Arial"/>
          <w:b/>
          <w:i/>
          <w:noProof/>
          <w:sz w:val="28"/>
        </w:rPr>
        <w:t>2</w:t>
      </w:r>
      <w:r w:rsidR="007B1A00" w:rsidRPr="007B1A00">
        <w:rPr>
          <w:rFonts w:ascii="Arial" w:eastAsia="Times New Roman" w:hAnsi="Arial"/>
          <w:b/>
          <w:i/>
          <w:noProof/>
          <w:sz w:val="28"/>
        </w:rPr>
        <w:t>0956</w:t>
      </w:r>
    </w:p>
    <w:p w14:paraId="4604EA7B" w14:textId="0B99EB7B"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92110">
        <w:rPr>
          <w:rFonts w:ascii="Arial" w:eastAsia="Times New Roman" w:hAnsi="Arial"/>
          <w:b/>
          <w:noProof/>
          <w:sz w:val="24"/>
        </w:rPr>
        <w:t>1</w:t>
      </w:r>
      <w:r w:rsidR="00D1769E">
        <w:rPr>
          <w:rFonts w:ascii="Arial" w:eastAsia="Times New Roman" w:hAnsi="Arial"/>
          <w:b/>
          <w:noProof/>
          <w:sz w:val="24"/>
        </w:rPr>
        <w:t>7</w:t>
      </w:r>
      <w:r w:rsidR="00185732">
        <w:rPr>
          <w:rFonts w:ascii="맑은 고딕" w:eastAsia="맑은 고딕" w:hAnsi="맑은 고딕" w:cs="맑은 고딕" w:hint="eastAsia"/>
          <w:b/>
          <w:noProof/>
          <w:sz w:val="24"/>
          <w:vertAlign w:val="superscript"/>
          <w:lang w:eastAsia="ko-KR"/>
        </w:rPr>
        <w:t>t</w:t>
      </w:r>
      <w:r w:rsidR="00D1769E">
        <w:rPr>
          <w:rFonts w:ascii="맑은 고딕" w:eastAsia="맑은 고딕" w:hAnsi="맑은 고딕" w:cs="맑은 고딕"/>
          <w:b/>
          <w:noProof/>
          <w:sz w:val="24"/>
          <w:vertAlign w:val="superscript"/>
          <w:lang w:eastAsia="ko-KR"/>
        </w:rPr>
        <w:t>h</w:t>
      </w:r>
      <w:r w:rsidR="00C661CA">
        <w:rPr>
          <w:rFonts w:ascii="Arial" w:eastAsia="Times New Roman" w:hAnsi="Arial"/>
          <w:b/>
          <w:noProof/>
          <w:sz w:val="24"/>
        </w:rPr>
        <w:t xml:space="preserve"> </w:t>
      </w:r>
      <w:r w:rsidR="00D1769E">
        <w:rPr>
          <w:rFonts w:ascii="Arial" w:eastAsia="Times New Roman" w:hAnsi="Arial"/>
          <w:b/>
          <w:noProof/>
          <w:sz w:val="24"/>
        </w:rPr>
        <w:t>January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D1769E">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D1769E">
        <w:rPr>
          <w:rFonts w:ascii="Arial" w:eastAsia="Times New Roman" w:hAnsi="Arial"/>
          <w:b/>
          <w:noProof/>
          <w:sz w:val="24"/>
        </w:rPr>
        <w:t>January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D1769E">
        <w:rPr>
          <w:rFonts w:ascii="Arial" w:eastAsia="Times New Roman" w:hAnsi="Arial"/>
          <w:b/>
          <w:noProof/>
          <w:sz w:val="24"/>
        </w:rPr>
        <w:t>2</w:t>
      </w:r>
    </w:p>
    <w:p w14:paraId="45A43DC9" w14:textId="77777777" w:rsidR="00F34152" w:rsidRPr="00D1769E" w:rsidRDefault="00F34152" w:rsidP="00F34152">
      <w:pPr>
        <w:pStyle w:val="aa"/>
        <w:rPr>
          <w:noProof/>
        </w:rPr>
      </w:pPr>
    </w:p>
    <w:p w14:paraId="48E31E56" w14:textId="5D7D87B0" w:rsidR="00F34152" w:rsidRPr="00185732" w:rsidRDefault="00F34152" w:rsidP="00F34152">
      <w:pPr>
        <w:pStyle w:val="CRCoverPage"/>
        <w:tabs>
          <w:tab w:val="left" w:pos="1985"/>
        </w:tabs>
        <w:rPr>
          <w:rFonts w:cs="Arial"/>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62BAD">
        <w:rPr>
          <w:rFonts w:cs="Arial"/>
          <w:bCs/>
          <w:sz w:val="24"/>
          <w:szCs w:val="24"/>
          <w:lang w:val="en-US"/>
        </w:rPr>
        <w:t>2</w:t>
      </w:r>
      <w:r w:rsidR="00AF6C7C" w:rsidRPr="00185732">
        <w:rPr>
          <w:rFonts w:cs="Arial"/>
          <w:bCs/>
          <w:sz w:val="24"/>
          <w:szCs w:val="24"/>
          <w:lang w:val="en-US"/>
        </w:rPr>
        <w:t>4</w:t>
      </w:r>
      <w:r w:rsidR="00020238" w:rsidRPr="00185732">
        <w:rPr>
          <w:rFonts w:cs="Arial"/>
          <w:bCs/>
          <w:sz w:val="24"/>
          <w:szCs w:val="24"/>
          <w:lang w:val="en-US"/>
        </w:rPr>
        <w:t>.</w:t>
      </w:r>
      <w:r w:rsidR="00062BAD">
        <w:rPr>
          <w:rFonts w:cs="Arial"/>
          <w:bCs/>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185732">
        <w:rPr>
          <w:rFonts w:cs="Arial"/>
          <w:bCs/>
          <w:color w:val="000000"/>
          <w:sz w:val="24"/>
          <w:szCs w:val="24"/>
          <w:lang w:val="en-US"/>
        </w:rPr>
        <w:t>Samsung</w:t>
      </w:r>
    </w:p>
    <w:p w14:paraId="3FC83035" w14:textId="343F67E0" w:rsidR="00C661CA" w:rsidRPr="00185732" w:rsidRDefault="00C661CA" w:rsidP="001109DF">
      <w:pPr>
        <w:pStyle w:val="CRCoverPage"/>
        <w:tabs>
          <w:tab w:val="left" w:pos="1985"/>
        </w:tabs>
        <w:ind w:left="1980" w:hanging="1980"/>
        <w:rPr>
          <w:rFonts w:cs="Arial"/>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sidRPr="00185732">
        <w:rPr>
          <w:rFonts w:cs="Arial"/>
          <w:bCs/>
          <w:color w:val="000000"/>
          <w:sz w:val="24"/>
          <w:szCs w:val="24"/>
          <w:lang w:val="en-US"/>
        </w:rPr>
        <w:tab/>
      </w:r>
      <w:r w:rsidR="003F099D">
        <w:rPr>
          <w:rFonts w:cs="Arial"/>
          <w:bCs/>
          <w:color w:val="000000"/>
          <w:sz w:val="24"/>
          <w:szCs w:val="24"/>
        </w:rPr>
        <w:t xml:space="preserve">Discussion on </w:t>
      </w:r>
      <w:r w:rsidR="00062BAD">
        <w:rPr>
          <w:rFonts w:cs="Arial"/>
          <w:bCs/>
          <w:color w:val="000000"/>
          <w:sz w:val="24"/>
          <w:szCs w:val="24"/>
        </w:rPr>
        <w:t>SDT</w:t>
      </w:r>
      <w:r w:rsidR="003F099D">
        <w:rPr>
          <w:rFonts w:cs="Arial"/>
          <w:bCs/>
          <w:color w:val="000000"/>
          <w:sz w:val="24"/>
          <w:szCs w:val="24"/>
        </w:rPr>
        <w:t xml:space="preserve"> Assistance Information</w:t>
      </w:r>
    </w:p>
    <w:p w14:paraId="7568722E" w14:textId="27905511"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3F099D">
        <w:rPr>
          <w:rFonts w:cs="Arial"/>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58C9D72D" w14:textId="2CA951A6" w:rsidR="001A7CB8" w:rsidRPr="001A7CB8" w:rsidRDefault="00EF0C75" w:rsidP="009B0AE0">
      <w:pPr>
        <w:rPr>
          <w:rFonts w:eastAsia="맑은 고딕"/>
          <w:lang w:eastAsia="ko-KR"/>
        </w:rPr>
      </w:pPr>
      <w:r>
        <w:rPr>
          <w:rFonts w:eastAsia="맑은 고딕"/>
          <w:lang w:eastAsia="ko-KR"/>
        </w:rPr>
        <w:t>In the</w:t>
      </w:r>
      <w:r>
        <w:rPr>
          <w:rFonts w:eastAsia="맑은 고딕" w:hint="eastAsia"/>
          <w:lang w:eastAsia="ko-KR"/>
        </w:rPr>
        <w:t xml:space="preserve"> </w:t>
      </w:r>
      <w:r w:rsidR="00D1769E">
        <w:rPr>
          <w:rFonts w:eastAsia="맑은 고딕"/>
          <w:lang w:eastAsia="ko-KR"/>
        </w:rPr>
        <w:t>last meeting</w:t>
      </w:r>
      <w:r>
        <w:rPr>
          <w:rFonts w:eastAsia="맑은 고딕" w:hint="eastAsia"/>
          <w:lang w:eastAsia="ko-KR"/>
        </w:rPr>
        <w:t xml:space="preserve">, </w:t>
      </w:r>
      <w:r w:rsidR="00301DEA">
        <w:rPr>
          <w:rFonts w:eastAsia="맑은 고딕"/>
          <w:lang w:eastAsia="ko-KR"/>
        </w:rPr>
        <w:t xml:space="preserve">some agreement was made on RACH-based SDT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1A7CB8" w14:paraId="2237DD6A" w14:textId="77777777" w:rsidTr="00185732">
        <w:tc>
          <w:tcPr>
            <w:tcW w:w="9431" w:type="dxa"/>
            <w:shd w:val="clear" w:color="auto" w:fill="auto"/>
          </w:tcPr>
          <w:p w14:paraId="66900FB9" w14:textId="19EAE932" w:rsidR="00301DEA" w:rsidRPr="00301DEA" w:rsidRDefault="00301DEA" w:rsidP="00301DEA">
            <w:pPr>
              <w:pStyle w:val="af1"/>
              <w:widowControl w:val="0"/>
              <w:numPr>
                <w:ilvl w:val="0"/>
                <w:numId w:val="13"/>
              </w:numPr>
              <w:rPr>
                <w:rFonts w:ascii="Arial" w:hAnsi="Arial" w:cs="Arial"/>
                <w:color w:val="008000"/>
              </w:rPr>
            </w:pPr>
            <w:r w:rsidRPr="00301DEA">
              <w:rPr>
                <w:rFonts w:ascii="Arial" w:hAnsi="Arial" w:cs="Arial"/>
                <w:color w:val="008000"/>
              </w:rPr>
              <w:t>For CG based SDT, RAN3 will further discuss impacts and mainly consider split-gNB case.</w:t>
            </w:r>
          </w:p>
          <w:p w14:paraId="3FB827EA" w14:textId="5B4E4647" w:rsidR="00301DEA" w:rsidRPr="0038139E" w:rsidRDefault="00301DEA" w:rsidP="00301DEA">
            <w:pPr>
              <w:pStyle w:val="af1"/>
              <w:widowControl w:val="0"/>
              <w:numPr>
                <w:ilvl w:val="0"/>
                <w:numId w:val="13"/>
              </w:numPr>
              <w:rPr>
                <w:rFonts w:ascii="Arial" w:hAnsi="Arial" w:cs="Arial"/>
                <w:color w:val="008000"/>
              </w:rPr>
            </w:pPr>
            <w:r w:rsidRPr="0038139E">
              <w:rPr>
                <w:rFonts w:ascii="Arial" w:hAnsi="Arial" w:cs="Arial"/>
                <w:color w:val="008000"/>
              </w:rPr>
              <w:t>Subsequent UL/DL transmission following UL SDT without transitioning to RRC_CONNECTED is supported for SDT</w:t>
            </w:r>
          </w:p>
          <w:p w14:paraId="16E01194" w14:textId="3F6C760F" w:rsidR="00301DEA" w:rsidRPr="0038139E" w:rsidRDefault="00301DEA" w:rsidP="00301DEA">
            <w:pPr>
              <w:pStyle w:val="af1"/>
              <w:widowControl w:val="0"/>
              <w:numPr>
                <w:ilvl w:val="0"/>
                <w:numId w:val="13"/>
              </w:numPr>
              <w:rPr>
                <w:rFonts w:ascii="Arial" w:hAnsi="Arial" w:cs="Arial"/>
                <w:color w:val="008000"/>
              </w:rPr>
            </w:pPr>
            <w:r w:rsidRPr="0038139E">
              <w:rPr>
                <w:rFonts w:ascii="Arial" w:hAnsi="Arial" w:cs="Arial"/>
                <w:color w:val="008000"/>
              </w:rPr>
              <w:t>The existing Retrieve UE Context procedure can be reused for both with and without anchor relocation scenarios with possible enhancements. Details will be discussed later.</w:t>
            </w:r>
          </w:p>
          <w:p w14:paraId="2D0F1EE0" w14:textId="7F2BFD3E" w:rsidR="00301DEA" w:rsidRPr="0038139E" w:rsidRDefault="00301DEA" w:rsidP="00301DEA">
            <w:pPr>
              <w:pStyle w:val="af1"/>
              <w:widowControl w:val="0"/>
              <w:numPr>
                <w:ilvl w:val="0"/>
                <w:numId w:val="13"/>
              </w:numPr>
              <w:rPr>
                <w:rFonts w:ascii="Arial" w:hAnsi="Arial" w:cs="Arial"/>
                <w:color w:val="008000"/>
              </w:rPr>
            </w:pPr>
            <w:r w:rsidRPr="0038139E">
              <w:rPr>
                <w:rFonts w:ascii="Arial" w:hAnsi="Arial" w:cs="Arial"/>
                <w:color w:val="008000"/>
              </w:rPr>
              <w:t>UL data for SDT is buffered at the receiving node in the successful context retrieval procedure. For other cases, the common understanding is that UL data may need to be buffered as well, details are pending.</w:t>
            </w:r>
          </w:p>
          <w:p w14:paraId="3820557C" w14:textId="4DD8FB4B" w:rsidR="00301DEA" w:rsidRPr="00655894" w:rsidRDefault="00301DEA" w:rsidP="00301DEA">
            <w:pPr>
              <w:pStyle w:val="af1"/>
              <w:widowControl w:val="0"/>
              <w:numPr>
                <w:ilvl w:val="0"/>
                <w:numId w:val="13"/>
              </w:numPr>
              <w:rPr>
                <w:rFonts w:ascii="Arial" w:hAnsi="Arial" w:cs="Arial"/>
                <w:color w:val="008000"/>
                <w:highlight w:val="yellow"/>
              </w:rPr>
            </w:pPr>
            <w:r w:rsidRPr="00655894">
              <w:rPr>
                <w:rFonts w:ascii="Arial" w:hAnsi="Arial" w:cs="Arial"/>
                <w:color w:val="008000"/>
                <w:highlight w:val="yellow"/>
              </w:rPr>
              <w:t>The last serving gNB, i.e., anchor gNB, will be the decision maker on whether to relocate anchor or not. Assistance information provided by the receiving gNB may help on the decision. Details of assistance information are pending future discussion</w:t>
            </w:r>
          </w:p>
          <w:p w14:paraId="4B7C5548" w14:textId="2CABECE3" w:rsidR="00301DEA" w:rsidRPr="00655894" w:rsidRDefault="00301DEA" w:rsidP="00301DEA">
            <w:pPr>
              <w:pStyle w:val="af1"/>
              <w:numPr>
                <w:ilvl w:val="0"/>
                <w:numId w:val="13"/>
              </w:numPr>
              <w:rPr>
                <w:rFonts w:ascii="Arial" w:eastAsia="SimSun" w:hAnsi="Arial" w:cs="Arial"/>
                <w:color w:val="008000"/>
                <w:highlight w:val="yellow"/>
              </w:rPr>
            </w:pPr>
            <w:r w:rsidRPr="00655894">
              <w:rPr>
                <w:rFonts w:ascii="Arial" w:eastAsia="SimSun" w:hAnsi="Arial" w:cs="Arial"/>
                <w:color w:val="008000"/>
                <w:highlight w:val="yellow"/>
              </w:rPr>
              <w:t xml:space="preserve">For RA-SDT, “SDT Indicator” is introduced in RETRIEVE UE CONTEXT REQUEST message, and the message may include other SDT Assistance Information. </w:t>
            </w:r>
          </w:p>
          <w:p w14:paraId="7BE07FD2" w14:textId="05AF72F2" w:rsidR="00301DEA" w:rsidRPr="00301DEA" w:rsidRDefault="00301DEA" w:rsidP="00301DEA">
            <w:pPr>
              <w:pStyle w:val="af1"/>
              <w:numPr>
                <w:ilvl w:val="0"/>
                <w:numId w:val="13"/>
              </w:numPr>
              <w:rPr>
                <w:rFonts w:ascii="Arial" w:eastAsia="SimSun" w:hAnsi="Arial" w:cs="Arial"/>
                <w:color w:val="008000"/>
              </w:rPr>
            </w:pPr>
            <w:r w:rsidRPr="00301DEA">
              <w:rPr>
                <w:rFonts w:ascii="Arial" w:eastAsia="SimSun" w:hAnsi="Arial" w:cs="Arial"/>
                <w:color w:val="008000"/>
              </w:rPr>
              <w:t>For split CU/DU case, gNB-DU sends “SDT indicator” to gNB-CU in the INITIAL UL RRC MESSAGE TRANSFER message.</w:t>
            </w:r>
          </w:p>
          <w:p w14:paraId="6E94A53B" w14:textId="4E503E12" w:rsidR="00301DEA" w:rsidRPr="00301DEA" w:rsidRDefault="00301DEA" w:rsidP="00301DEA">
            <w:pPr>
              <w:pStyle w:val="af1"/>
              <w:numPr>
                <w:ilvl w:val="0"/>
                <w:numId w:val="13"/>
              </w:numPr>
              <w:rPr>
                <w:rFonts w:ascii="Arial" w:eastAsia="SimSun" w:hAnsi="Arial" w:cs="Arial"/>
                <w:color w:val="008000"/>
              </w:rPr>
            </w:pPr>
            <w:r w:rsidRPr="00301DEA">
              <w:rPr>
                <w:rFonts w:ascii="Arial" w:eastAsia="SimSun" w:hAnsi="Arial" w:cs="Arial"/>
                <w:color w:val="008000"/>
              </w:rPr>
              <w:t xml:space="preserve">During SDT procedure, SRB PDCP PDU (FFS on the first SDT payload) shall be transferred between new gNB and anchor gNB, either via extending the XnAP RRC TRANSFER message or via defining a new XnAP class-2 procedure. </w:t>
            </w:r>
          </w:p>
          <w:p w14:paraId="3D87EA64" w14:textId="1DFE8210" w:rsidR="001A7CB8" w:rsidRPr="00301DEA" w:rsidRDefault="00301DEA" w:rsidP="00301DEA">
            <w:pPr>
              <w:pStyle w:val="af1"/>
              <w:numPr>
                <w:ilvl w:val="0"/>
                <w:numId w:val="13"/>
              </w:numPr>
              <w:rPr>
                <w:rFonts w:ascii="Arial" w:eastAsia="SimSun" w:hAnsi="Arial" w:cs="Arial"/>
                <w:color w:val="008000"/>
              </w:rPr>
            </w:pPr>
            <w:r w:rsidRPr="00301DEA">
              <w:rPr>
                <w:rFonts w:ascii="Arial" w:eastAsia="SimSun" w:hAnsi="Arial" w:cs="Arial"/>
                <w:color w:val="008000"/>
              </w:rPr>
              <w:t xml:space="preserve">For RA-SDT without anchor relocation case, SDT related UE context may be retrieved from anchor gNB to the receiving gNB. </w:t>
            </w:r>
          </w:p>
        </w:tc>
      </w:tr>
    </w:tbl>
    <w:p w14:paraId="544DE4C5" w14:textId="6B50D062" w:rsidR="00655894" w:rsidRPr="00185732" w:rsidRDefault="00655894" w:rsidP="00EF0C75">
      <w:pPr>
        <w:rPr>
          <w:rFonts w:eastAsia="맑은 고딕"/>
          <w:lang w:eastAsia="ko-KR"/>
        </w:rPr>
      </w:pPr>
    </w:p>
    <w:p w14:paraId="69718B21" w14:textId="39119AD1" w:rsidR="00084000" w:rsidRDefault="00655894" w:rsidP="00084000">
      <w:pPr>
        <w:rPr>
          <w:rFonts w:eastAsia="맑은 고딕"/>
          <w:lang w:eastAsia="ko-KR"/>
        </w:rPr>
      </w:pPr>
      <w:r>
        <w:rPr>
          <w:rFonts w:eastAsia="맑은 고딕"/>
          <w:lang w:eastAsia="ko-KR"/>
        </w:rPr>
        <w:t xml:space="preserve">“SDT Indicator” is introduced to indicate </w:t>
      </w:r>
      <w:r w:rsidR="00557FE7">
        <w:rPr>
          <w:rFonts w:eastAsia="맑은 고딕"/>
          <w:lang w:eastAsia="ko-KR"/>
        </w:rPr>
        <w:t xml:space="preserve">the session is for </w:t>
      </w:r>
      <w:r>
        <w:rPr>
          <w:rFonts w:eastAsia="맑은 고딕"/>
          <w:lang w:eastAsia="ko-KR"/>
        </w:rPr>
        <w:t>SDT</w:t>
      </w:r>
      <w:r w:rsidR="00557FE7">
        <w:rPr>
          <w:rFonts w:eastAsia="맑은 고딕"/>
          <w:lang w:eastAsia="ko-KR"/>
        </w:rPr>
        <w:t>. In addition to SDT Indicator IE, including SDT Assistance Information may help gNB determining the action, e.g</w:t>
      </w:r>
      <w:r w:rsidR="00E85E17">
        <w:rPr>
          <w:rFonts w:eastAsia="맑은 고딕"/>
          <w:lang w:eastAsia="ko-KR"/>
        </w:rPr>
        <w:t>.</w:t>
      </w:r>
      <w:r w:rsidR="00557FE7">
        <w:rPr>
          <w:rFonts w:eastAsia="맑은 고딕"/>
          <w:lang w:eastAsia="ko-KR"/>
        </w:rPr>
        <w:t xml:space="preserve">, whether to relocate the anchor, maintaining time of SDT. This contribution introduces several candidates of SDT Assistance Information with TPs. </w:t>
      </w:r>
    </w:p>
    <w:p w14:paraId="64A1DCF1" w14:textId="77777777" w:rsidR="00E85E17" w:rsidRDefault="00E85E17" w:rsidP="00084000">
      <w:pPr>
        <w:rPr>
          <w:rFonts w:eastAsia="맑은 고딕"/>
          <w:lang w:eastAsia="ko-KR"/>
        </w:rPr>
      </w:pPr>
    </w:p>
    <w:p w14:paraId="76C17ECD" w14:textId="6679B6F8" w:rsidR="004400B3" w:rsidRDefault="004400B3" w:rsidP="004400B3">
      <w:pPr>
        <w:pStyle w:val="1"/>
        <w:rPr>
          <w:rFonts w:eastAsia="맑은 고딕"/>
          <w:lang w:eastAsia="ko-KR"/>
        </w:rPr>
      </w:pPr>
      <w:r>
        <w:rPr>
          <w:rFonts w:eastAsia="맑은 고딕" w:hint="eastAsia"/>
          <w:lang w:eastAsia="ko-KR"/>
        </w:rPr>
        <w:t>Discussion</w:t>
      </w:r>
    </w:p>
    <w:p w14:paraId="1D9CC966" w14:textId="5D9F82C8" w:rsidR="007B1193" w:rsidRDefault="007B1193" w:rsidP="00DC24A4">
      <w:pPr>
        <w:rPr>
          <w:rFonts w:eastAsia="맑은 고딕"/>
          <w:lang w:eastAsia="ko-KR"/>
        </w:rPr>
      </w:pPr>
      <w:r>
        <w:rPr>
          <w:rFonts w:eastAsia="맑은 고딕"/>
          <w:lang w:eastAsia="ko-KR"/>
        </w:rPr>
        <w:t>As RAN3 agreed in the last meeting, SDT Indicator arrives to the receiving gNB within the INITIAL UL RRC MESSAGE TRANSFER message (with split gNB). This indicator is also transferred to the last serving gNB within RETRIEVE UE CONTEXT REQUEST message. RAN3 also agreed that the last serving gNB will be the decision maker on whether to relocate anchor or not.</w:t>
      </w:r>
    </w:p>
    <w:p w14:paraId="1DDC3CEC" w14:textId="646FA42D" w:rsidR="00E85E17" w:rsidRPr="00E85E17" w:rsidRDefault="00841C7E" w:rsidP="00E85E17">
      <w:pPr>
        <w:rPr>
          <w:rFonts w:eastAsia="맑은 고딕"/>
          <w:lang w:eastAsia="ko-KR"/>
        </w:rPr>
      </w:pPr>
      <w:r>
        <w:rPr>
          <w:rFonts w:eastAsia="맑은 고딕"/>
          <w:lang w:eastAsia="ko-KR"/>
        </w:rPr>
        <w:t xml:space="preserve">Some of information is with the assumption that UE will transmit, </w:t>
      </w:r>
      <w:r w:rsidR="002948BA">
        <w:rPr>
          <w:rFonts w:eastAsia="맑은 고딕"/>
          <w:lang w:eastAsia="ko-KR"/>
        </w:rPr>
        <w:t xml:space="preserve">which is </w:t>
      </w:r>
      <w:r>
        <w:rPr>
          <w:rFonts w:eastAsia="맑은 고딕"/>
          <w:lang w:eastAsia="ko-KR"/>
        </w:rPr>
        <w:t>upto RAN2.</w:t>
      </w:r>
      <w:r w:rsidRPr="00841C7E">
        <w:rPr>
          <w:rFonts w:eastAsia="맑은 고딕"/>
          <w:lang w:eastAsia="ko-KR"/>
        </w:rPr>
        <w:t xml:space="preserve"> </w:t>
      </w:r>
      <w:r>
        <w:rPr>
          <w:rFonts w:eastAsia="맑은 고딕"/>
          <w:lang w:eastAsia="ko-KR"/>
        </w:rPr>
        <w:t>If provided by UE, SDT Assistance Information may help deciding the action of gNB as follows.</w:t>
      </w:r>
    </w:p>
    <w:p w14:paraId="6B1EF650" w14:textId="7B07DD73" w:rsidR="00E85E17" w:rsidRDefault="00E85E17" w:rsidP="00DC24A4">
      <w:pPr>
        <w:rPr>
          <w:rFonts w:eastAsia="맑은 고딕"/>
          <w:lang w:eastAsia="ko-KR"/>
        </w:rPr>
      </w:pPr>
    </w:p>
    <w:p w14:paraId="77C76D4D" w14:textId="2CC272FC" w:rsidR="00F4326B" w:rsidRPr="00E85E17" w:rsidRDefault="0058648E" w:rsidP="00F4326B">
      <w:pPr>
        <w:pStyle w:val="20"/>
      </w:pPr>
      <w:r>
        <w:rPr>
          <w:rFonts w:eastAsia="맑은 고딕"/>
          <w:lang w:eastAsia="ko-KR"/>
        </w:rPr>
        <w:t xml:space="preserve">Candidate of SDT </w:t>
      </w:r>
      <w:r w:rsidR="00F4326B">
        <w:rPr>
          <w:rFonts w:eastAsia="맑은 고딕" w:hint="eastAsia"/>
          <w:lang w:eastAsia="ko-KR"/>
        </w:rPr>
        <w:t>Assistance Information</w:t>
      </w:r>
    </w:p>
    <w:p w14:paraId="549F518A" w14:textId="6CF442BA" w:rsidR="002C27C2" w:rsidRDefault="00E7199E" w:rsidP="00AA10CE">
      <w:pPr>
        <w:rPr>
          <w:b/>
          <w:bCs/>
          <w:i/>
          <w:iCs/>
          <w:u w:val="single"/>
          <w:lang w:val="en-US" w:eastAsia="zh-CN"/>
        </w:rPr>
      </w:pPr>
      <w:r>
        <w:rPr>
          <w:b/>
          <w:bCs/>
          <w:i/>
          <w:iCs/>
          <w:u w:val="single"/>
          <w:lang w:eastAsia="zh-CN"/>
        </w:rPr>
        <w:t>DRB ID for SDT</w:t>
      </w:r>
    </w:p>
    <w:p w14:paraId="501665F4" w14:textId="0990EE1E" w:rsidR="00E7199E" w:rsidRDefault="00E7199E" w:rsidP="002C27C2">
      <w:pPr>
        <w:rPr>
          <w:rFonts w:eastAsia="맑은 고딕"/>
          <w:lang w:val="en-US" w:eastAsia="ko-KR"/>
        </w:rPr>
      </w:pPr>
      <w:r>
        <w:rPr>
          <w:rFonts w:eastAsia="맑은 고딕" w:hint="eastAsia"/>
          <w:lang w:val="en-US" w:eastAsia="ko-KR"/>
        </w:rPr>
        <w:lastRenderedPageBreak/>
        <w:t>When DRB ID used fo</w:t>
      </w:r>
      <w:r>
        <w:rPr>
          <w:rFonts w:eastAsia="맑은 고딕"/>
          <w:lang w:val="en-US" w:eastAsia="ko-KR"/>
        </w:rPr>
        <w:t xml:space="preserve">r SDT is informed to the gNB(-CU), only DRB for SDT could be setup. Also, if this assistance information is transferred to the last serving gNB, fetching only SDT DRB related information is possible. </w:t>
      </w:r>
    </w:p>
    <w:p w14:paraId="22728A1D" w14:textId="42E4D74B" w:rsidR="00E7199E" w:rsidRDefault="00E7199E" w:rsidP="00E7199E">
      <w:pPr>
        <w:rPr>
          <w:b/>
          <w:bCs/>
          <w:i/>
          <w:iCs/>
          <w:u w:val="single"/>
          <w:lang w:val="en-US" w:eastAsia="zh-CN"/>
        </w:rPr>
      </w:pPr>
      <w:r>
        <w:rPr>
          <w:b/>
          <w:bCs/>
          <w:i/>
          <w:iCs/>
          <w:u w:val="single"/>
          <w:lang w:eastAsia="zh-CN"/>
        </w:rPr>
        <w:t>Number of (UL) packets</w:t>
      </w:r>
    </w:p>
    <w:p w14:paraId="1F294BFC" w14:textId="1931EC11" w:rsidR="00E7199E" w:rsidRDefault="00E7199E" w:rsidP="00E7199E">
      <w:pPr>
        <w:rPr>
          <w:rFonts w:eastAsia="맑은 고딕"/>
          <w:lang w:val="en-US" w:eastAsia="ko-KR"/>
        </w:rPr>
      </w:pPr>
      <w:r w:rsidRPr="00E7199E">
        <w:rPr>
          <w:rFonts w:eastAsia="맑은 고딕"/>
          <w:lang w:val="en-US" w:eastAsia="ko-KR"/>
        </w:rPr>
        <w:t xml:space="preserve">Number of packets for SDT could be another assistance information. </w:t>
      </w:r>
      <w:r>
        <w:rPr>
          <w:rFonts w:eastAsia="맑은 고딕"/>
          <w:lang w:val="en-US" w:eastAsia="ko-KR"/>
        </w:rPr>
        <w:t xml:space="preserve">This could be helpful for two aspects. </w:t>
      </w:r>
    </w:p>
    <w:p w14:paraId="2B3A05B2" w14:textId="6BF93602" w:rsidR="00E7199E" w:rsidRDefault="00E7199E" w:rsidP="00E7199E">
      <w:pPr>
        <w:rPr>
          <w:rFonts w:eastAsia="맑은 고딕"/>
          <w:lang w:val="en-US" w:eastAsia="ko-KR"/>
        </w:rPr>
      </w:pPr>
    </w:p>
    <w:p w14:paraId="1CCEB5B8" w14:textId="74054E06" w:rsidR="00D77099" w:rsidRDefault="00B579A7" w:rsidP="00D77099">
      <w:pPr>
        <w:pStyle w:val="af1"/>
        <w:numPr>
          <w:ilvl w:val="0"/>
          <w:numId w:val="16"/>
        </w:numPr>
        <w:rPr>
          <w:rFonts w:eastAsia="맑은 고딕"/>
          <w:lang w:val="en-US" w:eastAsia="ko-KR"/>
        </w:rPr>
      </w:pPr>
      <w:r>
        <w:rPr>
          <w:rFonts w:eastAsia="맑은 고딕"/>
          <w:lang w:val="en-US" w:eastAsia="ko-KR"/>
        </w:rPr>
        <w:t>Lasting t</w:t>
      </w:r>
      <w:r w:rsidR="00E7199E">
        <w:rPr>
          <w:rFonts w:eastAsia="맑은 고딕" w:hint="eastAsia"/>
          <w:lang w:val="en-US" w:eastAsia="ko-KR"/>
        </w:rPr>
        <w:t>ime</w:t>
      </w:r>
      <w:r>
        <w:rPr>
          <w:rFonts w:eastAsia="맑은 고딕"/>
          <w:lang w:val="en-US" w:eastAsia="ko-KR"/>
        </w:rPr>
        <w:t xml:space="preserve"> for SDT</w:t>
      </w:r>
      <w:r w:rsidR="00E7199E">
        <w:rPr>
          <w:rFonts w:eastAsia="맑은 고딕" w:hint="eastAsia"/>
          <w:lang w:val="en-US" w:eastAsia="ko-KR"/>
        </w:rPr>
        <w:t>: w</w:t>
      </w:r>
      <w:r>
        <w:rPr>
          <w:rFonts w:eastAsia="맑은 고딕" w:hint="eastAsia"/>
          <w:lang w:val="en-US" w:eastAsia="ko-KR"/>
        </w:rPr>
        <w:t>hen there is no more UL data or</w:t>
      </w:r>
      <w:r w:rsidR="00D77099">
        <w:rPr>
          <w:rFonts w:eastAsia="맑은 고딕"/>
          <w:lang w:val="en-US" w:eastAsia="ko-KR"/>
        </w:rPr>
        <w:t xml:space="preserve"> </w:t>
      </w:r>
      <w:r w:rsidR="00E7199E">
        <w:rPr>
          <w:rFonts w:eastAsia="맑은 고딕" w:hint="eastAsia"/>
          <w:lang w:val="en-US" w:eastAsia="ko-KR"/>
        </w:rPr>
        <w:t>DL data</w:t>
      </w:r>
      <w:r>
        <w:rPr>
          <w:rFonts w:eastAsia="맑은 고딕"/>
          <w:lang w:val="en-US" w:eastAsia="ko-KR"/>
        </w:rPr>
        <w:t xml:space="preserve"> (optionally)</w:t>
      </w:r>
      <w:r w:rsidR="00D77099">
        <w:rPr>
          <w:rFonts w:eastAsia="맑은 고딕"/>
          <w:lang w:val="en-US" w:eastAsia="ko-KR"/>
        </w:rPr>
        <w:t xml:space="preserve">, gNB will finish the SDT session by transmitting </w:t>
      </w:r>
      <w:r w:rsidR="00D77099" w:rsidRPr="00D77099">
        <w:rPr>
          <w:rFonts w:eastAsia="맑은 고딕"/>
          <w:i/>
          <w:lang w:val="en-US" w:eastAsia="ko-KR"/>
        </w:rPr>
        <w:t>RRCRelease</w:t>
      </w:r>
      <w:r w:rsidR="00D77099">
        <w:rPr>
          <w:rFonts w:eastAsia="맑은 고딕"/>
          <w:lang w:val="en-US" w:eastAsia="ko-KR"/>
        </w:rPr>
        <w:t xml:space="preserve"> message to the UE. Without additional signaling, how long the SDT session should be lasted </w:t>
      </w:r>
      <w:r>
        <w:rPr>
          <w:rFonts w:eastAsia="맑은 고딕"/>
          <w:lang w:val="en-US" w:eastAsia="ko-KR"/>
        </w:rPr>
        <w:t>could</w:t>
      </w:r>
      <w:r w:rsidR="00D77099">
        <w:rPr>
          <w:rFonts w:eastAsia="맑은 고딕"/>
          <w:lang w:val="en-US" w:eastAsia="ko-KR"/>
        </w:rPr>
        <w:t xml:space="preserve"> be decided by the number of packets need to be transferred. E.g., when there is only one UL packet for a certain request, gNB will immediately transmit </w:t>
      </w:r>
      <w:r w:rsidR="00D77099" w:rsidRPr="00B579A7">
        <w:rPr>
          <w:rFonts w:eastAsia="맑은 고딕"/>
          <w:i/>
          <w:lang w:val="en-US" w:eastAsia="ko-KR"/>
        </w:rPr>
        <w:t>RRCRelease</w:t>
      </w:r>
      <w:r w:rsidR="00D77099">
        <w:rPr>
          <w:rFonts w:eastAsia="맑은 고딕"/>
          <w:lang w:val="en-US" w:eastAsia="ko-KR"/>
        </w:rPr>
        <w:t xml:space="preserve"> message to the UE when there is no DL packets. </w:t>
      </w:r>
    </w:p>
    <w:p w14:paraId="0F4FA266" w14:textId="3D27523C" w:rsidR="00D77099" w:rsidRDefault="00D77099" w:rsidP="00D77099">
      <w:pPr>
        <w:pStyle w:val="af1"/>
        <w:numPr>
          <w:ilvl w:val="0"/>
          <w:numId w:val="16"/>
        </w:numPr>
        <w:rPr>
          <w:rFonts w:eastAsia="맑은 고딕"/>
          <w:lang w:val="en-US" w:eastAsia="ko-KR"/>
        </w:rPr>
      </w:pPr>
      <w:r>
        <w:rPr>
          <w:rFonts w:eastAsia="맑은 고딕"/>
          <w:lang w:val="en-US" w:eastAsia="ko-KR"/>
        </w:rPr>
        <w:t>Anchor relocation: number of packet could be another assistance information to decide whether to relocate the anc</w:t>
      </w:r>
      <w:r w:rsidR="006E4166">
        <w:rPr>
          <w:rFonts w:eastAsia="맑은 고딕"/>
          <w:lang w:val="en-US" w:eastAsia="ko-KR"/>
        </w:rPr>
        <w:t xml:space="preserve">hor. Although the decision will depend on the gNB implementation, we can imagine the scenario as followes. When there is only one SD packet, the last serving node will choose not to relocate anchor rather than fetching whole context to the receiving gNB. </w:t>
      </w:r>
    </w:p>
    <w:p w14:paraId="288A8ADC" w14:textId="77777777" w:rsidR="006E4166" w:rsidRPr="00D77099" w:rsidRDefault="006E4166" w:rsidP="00D77099">
      <w:pPr>
        <w:pStyle w:val="af1"/>
        <w:numPr>
          <w:ilvl w:val="0"/>
          <w:numId w:val="16"/>
        </w:numPr>
        <w:rPr>
          <w:rFonts w:eastAsia="맑은 고딕"/>
          <w:lang w:val="en-US" w:eastAsia="ko-KR"/>
        </w:rPr>
      </w:pPr>
    </w:p>
    <w:p w14:paraId="0E54C709" w14:textId="542502FC" w:rsidR="00E7199E" w:rsidRDefault="006E4166" w:rsidP="00E7199E">
      <w:pPr>
        <w:rPr>
          <w:b/>
          <w:bCs/>
          <w:i/>
          <w:iCs/>
          <w:u w:val="single"/>
          <w:lang w:val="en-US" w:eastAsia="zh-CN"/>
        </w:rPr>
      </w:pPr>
      <w:r>
        <w:rPr>
          <w:b/>
          <w:bCs/>
          <w:i/>
          <w:iCs/>
          <w:u w:val="single"/>
          <w:lang w:eastAsia="zh-CN"/>
        </w:rPr>
        <w:t>Support of DL Transmission</w:t>
      </w:r>
    </w:p>
    <w:p w14:paraId="6564587E" w14:textId="73749983" w:rsidR="00E7199E" w:rsidRDefault="00E7199E" w:rsidP="00E7199E">
      <w:pPr>
        <w:rPr>
          <w:rFonts w:eastAsia="맑은 고딕"/>
          <w:lang w:val="en-US" w:eastAsia="ko-KR"/>
        </w:rPr>
      </w:pPr>
      <w:r>
        <w:rPr>
          <w:rFonts w:eastAsia="맑은 고딕" w:hint="eastAsia"/>
          <w:lang w:val="en-US" w:eastAsia="ko-KR"/>
        </w:rPr>
        <w:t xml:space="preserve">When </w:t>
      </w:r>
      <w:r w:rsidR="006E4166">
        <w:rPr>
          <w:rFonts w:eastAsia="맑은 고딕"/>
          <w:lang w:val="en-US" w:eastAsia="ko-KR"/>
        </w:rPr>
        <w:t xml:space="preserve">a UE doesn’t support or want to receive DL packet for a certain SDT session, this information could be useful for gNB. Receiving the indicator that UE doesn’t support DL transmission, setting up tunnel for DL is not needed which results in the reduction of signaling procedure. </w:t>
      </w:r>
    </w:p>
    <w:p w14:paraId="69DF7B0D" w14:textId="6B34AF4E" w:rsidR="000330C0" w:rsidRDefault="000330C0" w:rsidP="00AA10CE">
      <w:pPr>
        <w:rPr>
          <w:rFonts w:eastAsia="맑은 고딕"/>
          <w:b/>
          <w:lang w:val="en-US" w:eastAsia="ko-KR"/>
        </w:rPr>
      </w:pPr>
    </w:p>
    <w:p w14:paraId="0F6FC0B1" w14:textId="49A4AC68" w:rsidR="007E3FB3" w:rsidRDefault="00B30976" w:rsidP="007E3FB3">
      <w:pPr>
        <w:pStyle w:val="20"/>
        <w:rPr>
          <w:rFonts w:eastAsia="맑은 고딕"/>
          <w:lang w:eastAsia="ko-KR"/>
        </w:rPr>
      </w:pPr>
      <w:r>
        <w:rPr>
          <w:rFonts w:eastAsia="맑은 고딕"/>
          <w:lang w:eastAsia="ko-KR"/>
        </w:rPr>
        <w:t xml:space="preserve">Structure of </w:t>
      </w:r>
      <w:r w:rsidR="000330C0">
        <w:rPr>
          <w:rFonts w:eastAsia="맑은 고딕"/>
          <w:lang w:eastAsia="ko-KR"/>
        </w:rPr>
        <w:t>SDT Assistance Information</w:t>
      </w:r>
    </w:p>
    <w:p w14:paraId="4A634C80" w14:textId="7389888B" w:rsidR="000330C0" w:rsidRDefault="000330C0" w:rsidP="000330C0">
      <w:pPr>
        <w:rPr>
          <w:rFonts w:eastAsia="맑은 고딕"/>
          <w:lang w:eastAsia="ko-KR"/>
        </w:rPr>
      </w:pPr>
      <w:r>
        <w:rPr>
          <w:rFonts w:eastAsia="맑은 고딕" w:hint="eastAsia"/>
          <w:lang w:eastAsia="ko-KR"/>
        </w:rPr>
        <w:t xml:space="preserve">The SDT Assistance Information will be included in RETRIEVE </w:t>
      </w:r>
      <w:r>
        <w:rPr>
          <w:rFonts w:eastAsia="맑은 고딕"/>
          <w:lang w:eastAsia="ko-KR"/>
        </w:rPr>
        <w:t xml:space="preserve">UE </w:t>
      </w:r>
      <w:r>
        <w:rPr>
          <w:rFonts w:eastAsia="맑은 고딕" w:hint="eastAsia"/>
          <w:lang w:eastAsia="ko-KR"/>
        </w:rPr>
        <w:t>CONTEXT</w:t>
      </w:r>
      <w:r>
        <w:rPr>
          <w:rFonts w:eastAsia="맑은 고딕"/>
          <w:lang w:eastAsia="ko-KR"/>
        </w:rPr>
        <w:t xml:space="preserve"> REQUEST message (XnAP), and INITIAL UL RRC MESSAGE TRANSFER message (F1AP). The tabular below will be used same in each message</w:t>
      </w:r>
      <w:r w:rsidR="00B30976">
        <w:rPr>
          <w:rFonts w:eastAsia="맑은 고딕"/>
          <w:lang w:eastAsia="ko-KR"/>
        </w:rPr>
        <w:t xml:space="preserve"> together with “SDT Indicator”</w:t>
      </w:r>
      <w:r>
        <w:rPr>
          <w:rFonts w:eastAsia="맑은 고딕"/>
          <w:lang w:eastAsia="ko-KR"/>
        </w:rPr>
        <w:t xml:space="preserve">. </w:t>
      </w:r>
    </w:p>
    <w:p w14:paraId="09C53F57" w14:textId="6F1B90F1" w:rsidR="000330C0" w:rsidRDefault="000330C0" w:rsidP="000330C0">
      <w:pPr>
        <w:rPr>
          <w:rFonts w:eastAsia="맑은 고딕"/>
          <w:lang w:eastAsia="ko-KR"/>
        </w:rPr>
      </w:pPr>
    </w:p>
    <w:p w14:paraId="45C1D917" w14:textId="7A1BBE87" w:rsidR="00B30976" w:rsidRPr="00B30976" w:rsidRDefault="00B30976" w:rsidP="00B30976">
      <w:pPr>
        <w:keepNext/>
        <w:keepLines/>
        <w:spacing w:before="120"/>
        <w:ind w:left="1418" w:hanging="1418"/>
        <w:outlineLvl w:val="3"/>
        <w:rPr>
          <w:rFonts w:ascii="Arial" w:eastAsia="맑은 고딕" w:hAnsi="Arial"/>
          <w:sz w:val="24"/>
          <w:lang w:eastAsia="ko-KR"/>
        </w:rPr>
      </w:pPr>
      <w:r>
        <w:rPr>
          <w:rFonts w:ascii="Arial" w:eastAsia="Times New Roman" w:hAnsi="Arial"/>
          <w:sz w:val="24"/>
          <w:lang w:eastAsia="ko-KR"/>
        </w:rPr>
        <w:t>SDT Assistance Information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30976" w:rsidRPr="0098703A" w14:paraId="72ABEC99" w14:textId="77777777" w:rsidTr="005772F3">
        <w:tc>
          <w:tcPr>
            <w:tcW w:w="2518" w:type="dxa"/>
          </w:tcPr>
          <w:p w14:paraId="38B227B7"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IE/Group Name</w:t>
            </w:r>
          </w:p>
        </w:tc>
        <w:tc>
          <w:tcPr>
            <w:tcW w:w="1190" w:type="dxa"/>
          </w:tcPr>
          <w:p w14:paraId="25AA6196"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Presence</w:t>
            </w:r>
          </w:p>
        </w:tc>
        <w:tc>
          <w:tcPr>
            <w:tcW w:w="900" w:type="dxa"/>
          </w:tcPr>
          <w:p w14:paraId="146E839F"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Range</w:t>
            </w:r>
          </w:p>
        </w:tc>
        <w:tc>
          <w:tcPr>
            <w:tcW w:w="1440" w:type="dxa"/>
          </w:tcPr>
          <w:p w14:paraId="6EBC3337"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IE type and reference</w:t>
            </w:r>
          </w:p>
        </w:tc>
        <w:tc>
          <w:tcPr>
            <w:tcW w:w="2160" w:type="dxa"/>
          </w:tcPr>
          <w:p w14:paraId="4505B79F"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Semantics description</w:t>
            </w:r>
          </w:p>
        </w:tc>
        <w:tc>
          <w:tcPr>
            <w:tcW w:w="1080" w:type="dxa"/>
          </w:tcPr>
          <w:p w14:paraId="0762254F"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Criticality</w:t>
            </w:r>
          </w:p>
        </w:tc>
        <w:tc>
          <w:tcPr>
            <w:tcW w:w="1197" w:type="dxa"/>
          </w:tcPr>
          <w:p w14:paraId="5B3DF34E" w14:textId="77777777" w:rsidR="00B30976" w:rsidRPr="0098703A" w:rsidRDefault="00B30976" w:rsidP="005772F3">
            <w:pPr>
              <w:keepNext/>
              <w:keepLines/>
              <w:spacing w:after="0"/>
              <w:jc w:val="center"/>
              <w:rPr>
                <w:rFonts w:ascii="Arial" w:eastAsia="Times New Roman" w:hAnsi="Arial"/>
                <w:b/>
                <w:sz w:val="18"/>
                <w:lang w:eastAsia="ko-KR"/>
              </w:rPr>
            </w:pPr>
            <w:r w:rsidRPr="0098703A">
              <w:rPr>
                <w:rFonts w:ascii="Arial" w:eastAsia="Times New Roman" w:hAnsi="Arial"/>
                <w:b/>
                <w:sz w:val="18"/>
                <w:lang w:eastAsia="ko-KR"/>
              </w:rPr>
              <w:t>Assigned Criticality</w:t>
            </w:r>
          </w:p>
        </w:tc>
      </w:tr>
      <w:tr w:rsidR="00B30976" w:rsidRPr="0098703A" w14:paraId="050CD3E2" w14:textId="77777777" w:rsidTr="005772F3">
        <w:tc>
          <w:tcPr>
            <w:tcW w:w="2518" w:type="dxa"/>
          </w:tcPr>
          <w:p w14:paraId="48A08DB0" w14:textId="32CDCC1D" w:rsidR="00B30976" w:rsidRPr="0098703A" w:rsidRDefault="00B30976" w:rsidP="005772F3">
            <w:pPr>
              <w:keepNext/>
              <w:keepLines/>
              <w:spacing w:after="0"/>
              <w:rPr>
                <w:rFonts w:ascii="Arial" w:eastAsia="Times New Roman" w:hAnsi="Arial"/>
                <w:sz w:val="18"/>
                <w:lang w:eastAsia="ko-KR"/>
              </w:rPr>
            </w:pPr>
            <w:r>
              <w:rPr>
                <w:rFonts w:ascii="Arial" w:eastAsia="Times New Roman" w:hAnsi="Arial"/>
                <w:sz w:val="18"/>
                <w:lang w:eastAsia="ko-KR"/>
              </w:rPr>
              <w:t>DRB ID for SDT</w:t>
            </w:r>
          </w:p>
        </w:tc>
        <w:tc>
          <w:tcPr>
            <w:tcW w:w="1190" w:type="dxa"/>
          </w:tcPr>
          <w:p w14:paraId="52686630" w14:textId="22287AF7" w:rsidR="00B30976" w:rsidRPr="0098703A" w:rsidRDefault="00B30976" w:rsidP="005772F3">
            <w:pPr>
              <w:keepNext/>
              <w:keepLines/>
              <w:spacing w:after="0"/>
              <w:rPr>
                <w:rFonts w:ascii="Arial" w:eastAsia="Times New Roman" w:hAnsi="Arial"/>
                <w:sz w:val="18"/>
                <w:lang w:eastAsia="ko-KR"/>
              </w:rPr>
            </w:pPr>
            <w:r>
              <w:rPr>
                <w:rFonts w:ascii="Arial" w:eastAsia="Times New Roman" w:hAnsi="Arial"/>
                <w:sz w:val="18"/>
                <w:lang w:eastAsia="ko-KR"/>
              </w:rPr>
              <w:t>O</w:t>
            </w:r>
          </w:p>
        </w:tc>
        <w:tc>
          <w:tcPr>
            <w:tcW w:w="900" w:type="dxa"/>
          </w:tcPr>
          <w:p w14:paraId="0A2523B2" w14:textId="77777777" w:rsidR="00B30976" w:rsidRPr="0098703A" w:rsidRDefault="00B30976" w:rsidP="005772F3">
            <w:pPr>
              <w:keepNext/>
              <w:keepLines/>
              <w:spacing w:after="0"/>
              <w:rPr>
                <w:rFonts w:ascii="Arial" w:eastAsia="Times New Roman" w:hAnsi="Arial"/>
                <w:sz w:val="18"/>
                <w:lang w:eastAsia="ko-KR"/>
              </w:rPr>
            </w:pPr>
          </w:p>
        </w:tc>
        <w:tc>
          <w:tcPr>
            <w:tcW w:w="1440" w:type="dxa"/>
          </w:tcPr>
          <w:p w14:paraId="4DD7187D" w14:textId="239A847A" w:rsidR="00B30976" w:rsidRPr="0098703A" w:rsidRDefault="00B30976" w:rsidP="005772F3">
            <w:pPr>
              <w:keepNext/>
              <w:keepLines/>
              <w:spacing w:after="0"/>
              <w:rPr>
                <w:rFonts w:ascii="Arial" w:eastAsia="Times New Roman" w:hAnsi="Arial"/>
                <w:sz w:val="18"/>
                <w:lang w:eastAsia="ko-KR"/>
              </w:rPr>
            </w:pPr>
          </w:p>
        </w:tc>
        <w:tc>
          <w:tcPr>
            <w:tcW w:w="2160" w:type="dxa"/>
          </w:tcPr>
          <w:p w14:paraId="4FD34F6C" w14:textId="72E641C6" w:rsidR="00B30976" w:rsidRPr="00B30976" w:rsidRDefault="00B30976" w:rsidP="00B30976">
            <w:pPr>
              <w:keepNext/>
              <w:keepLines/>
              <w:spacing w:after="0"/>
              <w:rPr>
                <w:rFonts w:ascii="Arial" w:eastAsia="맑은 고딕" w:hAnsi="Arial"/>
                <w:sz w:val="18"/>
                <w:lang w:eastAsia="ko-KR"/>
              </w:rPr>
            </w:pPr>
            <w:r>
              <w:rPr>
                <w:rFonts w:ascii="Arial" w:eastAsia="맑은 고딕" w:hAnsi="Arial"/>
                <w:sz w:val="18"/>
                <w:lang w:eastAsia="ko-KR"/>
              </w:rPr>
              <w:t>Including the list of DRB is FFS</w:t>
            </w:r>
          </w:p>
        </w:tc>
        <w:tc>
          <w:tcPr>
            <w:tcW w:w="1080" w:type="dxa"/>
          </w:tcPr>
          <w:p w14:paraId="789ABE2B" w14:textId="70E8962D" w:rsidR="00B30976" w:rsidRPr="0098703A" w:rsidRDefault="00B30976" w:rsidP="005772F3">
            <w:pPr>
              <w:keepNext/>
              <w:keepLines/>
              <w:spacing w:after="0"/>
              <w:jc w:val="center"/>
              <w:rPr>
                <w:rFonts w:ascii="Arial" w:eastAsia="Times New Roman" w:hAnsi="Arial"/>
                <w:sz w:val="18"/>
                <w:lang w:eastAsia="ko-KR"/>
              </w:rPr>
            </w:pPr>
          </w:p>
        </w:tc>
        <w:tc>
          <w:tcPr>
            <w:tcW w:w="1197" w:type="dxa"/>
          </w:tcPr>
          <w:p w14:paraId="637E72F4" w14:textId="53EE1D58" w:rsidR="00B30976" w:rsidRPr="0098703A" w:rsidRDefault="00B30976" w:rsidP="005772F3">
            <w:pPr>
              <w:keepNext/>
              <w:keepLines/>
              <w:spacing w:after="0"/>
              <w:jc w:val="center"/>
              <w:rPr>
                <w:rFonts w:ascii="Arial" w:eastAsia="Times New Roman" w:hAnsi="Arial"/>
                <w:sz w:val="18"/>
                <w:lang w:eastAsia="ko-KR"/>
              </w:rPr>
            </w:pPr>
          </w:p>
        </w:tc>
      </w:tr>
      <w:tr w:rsidR="00B30976" w:rsidRPr="0098703A" w14:paraId="6F3FFF65" w14:textId="77777777" w:rsidTr="005772F3">
        <w:tc>
          <w:tcPr>
            <w:tcW w:w="2518" w:type="dxa"/>
            <w:tcBorders>
              <w:top w:val="single" w:sz="4" w:space="0" w:color="auto"/>
              <w:left w:val="single" w:sz="4" w:space="0" w:color="auto"/>
              <w:bottom w:val="single" w:sz="4" w:space="0" w:color="auto"/>
              <w:right w:val="single" w:sz="4" w:space="0" w:color="auto"/>
            </w:tcBorders>
          </w:tcPr>
          <w:p w14:paraId="58294564" w14:textId="709CBC2A" w:rsidR="00B30976" w:rsidRPr="00B30976" w:rsidRDefault="00B30976" w:rsidP="005772F3">
            <w:pPr>
              <w:keepNext/>
              <w:keepLines/>
              <w:spacing w:after="0"/>
              <w:rPr>
                <w:rFonts w:ascii="Arial" w:eastAsia="맑은 고딕" w:hAnsi="Arial"/>
                <w:sz w:val="18"/>
                <w:lang w:val="fr-FR" w:eastAsia="ko-KR"/>
              </w:rPr>
            </w:pPr>
            <w:r>
              <w:rPr>
                <w:rFonts w:ascii="Arial" w:eastAsia="맑은 고딕" w:hAnsi="Arial" w:hint="eastAsia"/>
                <w:sz w:val="18"/>
                <w:lang w:val="fr-FR" w:eastAsia="ko-KR"/>
              </w:rPr>
              <w:t>Number of UL SD packets</w:t>
            </w:r>
          </w:p>
        </w:tc>
        <w:tc>
          <w:tcPr>
            <w:tcW w:w="1190" w:type="dxa"/>
            <w:tcBorders>
              <w:top w:val="single" w:sz="4" w:space="0" w:color="auto"/>
              <w:left w:val="single" w:sz="4" w:space="0" w:color="auto"/>
              <w:bottom w:val="single" w:sz="4" w:space="0" w:color="auto"/>
              <w:right w:val="single" w:sz="4" w:space="0" w:color="auto"/>
            </w:tcBorders>
          </w:tcPr>
          <w:p w14:paraId="4257E153" w14:textId="286F3538" w:rsidR="00B30976" w:rsidRPr="0098703A" w:rsidRDefault="00B30976" w:rsidP="005772F3">
            <w:pPr>
              <w:keepNext/>
              <w:keepLines/>
              <w:spacing w:after="0"/>
              <w:rPr>
                <w:rFonts w:ascii="Arial" w:eastAsia="Times New Roman" w:hAnsi="Arial"/>
                <w:sz w:val="18"/>
                <w:lang w:eastAsia="ko-KR"/>
              </w:rPr>
            </w:pPr>
            <w:r>
              <w:rPr>
                <w:rFonts w:ascii="Arial" w:eastAsia="Times New Rom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06BF861" w14:textId="77777777" w:rsidR="00B30976" w:rsidRPr="0098703A" w:rsidRDefault="00B30976" w:rsidP="005772F3">
            <w:pPr>
              <w:keepNext/>
              <w:keepLines/>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924892B" w14:textId="3B53BB83" w:rsidR="00B30976" w:rsidRPr="0098703A" w:rsidRDefault="00B30976" w:rsidP="005772F3">
            <w:pPr>
              <w:keepNext/>
              <w:keepLines/>
              <w:spacing w:after="0"/>
              <w:rPr>
                <w:rFonts w:ascii="Arial" w:eastAsia="Times New Roman" w:hAnsi="Arial"/>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59AEE79F" w14:textId="77777777" w:rsidR="00B30976" w:rsidRPr="0098703A" w:rsidRDefault="00B30976" w:rsidP="005772F3">
            <w:pPr>
              <w:keepNext/>
              <w:keepLines/>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F8B706" w14:textId="26A4418F" w:rsidR="00B30976" w:rsidRPr="0098703A" w:rsidRDefault="00B30976" w:rsidP="005772F3">
            <w:pPr>
              <w:keepNext/>
              <w:keepLines/>
              <w:spacing w:after="0"/>
              <w:jc w:val="center"/>
              <w:rPr>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5192291C" w14:textId="25D63B0E" w:rsidR="00B30976" w:rsidRPr="0098703A" w:rsidRDefault="00B30976" w:rsidP="005772F3">
            <w:pPr>
              <w:keepNext/>
              <w:keepLines/>
              <w:spacing w:after="0"/>
              <w:jc w:val="center"/>
              <w:rPr>
                <w:rFonts w:ascii="Arial" w:eastAsia="Times New Roman" w:hAnsi="Arial"/>
                <w:sz w:val="18"/>
                <w:lang w:eastAsia="ko-KR"/>
              </w:rPr>
            </w:pPr>
          </w:p>
        </w:tc>
      </w:tr>
      <w:tr w:rsidR="00B30976" w:rsidRPr="0098703A" w14:paraId="254B3B53" w14:textId="77777777" w:rsidTr="005772F3">
        <w:tc>
          <w:tcPr>
            <w:tcW w:w="2518" w:type="dxa"/>
            <w:tcBorders>
              <w:top w:val="single" w:sz="4" w:space="0" w:color="auto"/>
              <w:left w:val="single" w:sz="4" w:space="0" w:color="auto"/>
              <w:bottom w:val="single" w:sz="4" w:space="0" w:color="auto"/>
              <w:right w:val="single" w:sz="4" w:space="0" w:color="auto"/>
            </w:tcBorders>
          </w:tcPr>
          <w:p w14:paraId="0535B8EF" w14:textId="05F90FDF" w:rsidR="00B30976" w:rsidRPr="0098703A" w:rsidRDefault="00B30976" w:rsidP="005772F3">
            <w:pPr>
              <w:keepNext/>
              <w:keepLines/>
              <w:spacing w:after="0"/>
              <w:rPr>
                <w:rFonts w:ascii="Arial" w:eastAsia="Times New Roman" w:hAnsi="Arial"/>
                <w:sz w:val="18"/>
                <w:lang w:eastAsia="ko-KR"/>
              </w:rPr>
            </w:pPr>
            <w:r>
              <w:rPr>
                <w:rFonts w:ascii="Arial" w:eastAsia="Times New Roman" w:hAnsi="Arial"/>
                <w:sz w:val="18"/>
                <w:lang w:eastAsia="ko-KR"/>
              </w:rPr>
              <w:t>DL SDT not supported</w:t>
            </w:r>
          </w:p>
        </w:tc>
        <w:tc>
          <w:tcPr>
            <w:tcW w:w="1190" w:type="dxa"/>
            <w:tcBorders>
              <w:top w:val="single" w:sz="4" w:space="0" w:color="auto"/>
              <w:left w:val="single" w:sz="4" w:space="0" w:color="auto"/>
              <w:bottom w:val="single" w:sz="4" w:space="0" w:color="auto"/>
              <w:right w:val="single" w:sz="4" w:space="0" w:color="auto"/>
            </w:tcBorders>
          </w:tcPr>
          <w:p w14:paraId="79046A62" w14:textId="05462651" w:rsidR="00B30976" w:rsidRPr="0098703A" w:rsidRDefault="00B30976" w:rsidP="005772F3">
            <w:pPr>
              <w:keepNext/>
              <w:keepLines/>
              <w:spacing w:after="0"/>
              <w:rPr>
                <w:rFonts w:ascii="Arial" w:eastAsia="Times New Roman" w:hAnsi="Arial"/>
                <w:sz w:val="18"/>
                <w:lang w:eastAsia="ko-KR"/>
              </w:rPr>
            </w:pPr>
            <w:r>
              <w:rPr>
                <w:rFonts w:ascii="Arial" w:eastAsia="Times New Rom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9722F55" w14:textId="77777777" w:rsidR="00B30976" w:rsidRPr="0098703A" w:rsidRDefault="00B30976" w:rsidP="005772F3">
            <w:pPr>
              <w:keepNext/>
              <w:keepLines/>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6C8EA1EC" w14:textId="3577E738" w:rsidR="00B30976" w:rsidRPr="0098703A" w:rsidRDefault="00B30976" w:rsidP="005772F3">
            <w:pPr>
              <w:keepNext/>
              <w:keepLines/>
              <w:spacing w:after="0"/>
              <w:rPr>
                <w:rFonts w:ascii="Arial" w:eastAsia="Times New Roman" w:hAnsi="Arial"/>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6E6D6F7" w14:textId="0A8DE5AB" w:rsidR="00B30976" w:rsidRPr="0098703A" w:rsidRDefault="00B30976" w:rsidP="00B30976">
            <w:pPr>
              <w:keepNext/>
              <w:keepLines/>
              <w:spacing w:after="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D1A1DD" w14:textId="2331B831" w:rsidR="00B30976" w:rsidRPr="0098703A" w:rsidRDefault="00B30976" w:rsidP="005772F3">
            <w:pPr>
              <w:keepNext/>
              <w:keepLines/>
              <w:spacing w:after="0"/>
              <w:jc w:val="center"/>
              <w:rPr>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153B76DA" w14:textId="0673CAA4" w:rsidR="00B30976" w:rsidRPr="0098703A" w:rsidRDefault="00B30976" w:rsidP="005772F3">
            <w:pPr>
              <w:keepNext/>
              <w:keepLines/>
              <w:spacing w:after="0"/>
              <w:jc w:val="center"/>
              <w:rPr>
                <w:rFonts w:ascii="Arial" w:eastAsia="Times New Roman" w:hAnsi="Arial"/>
                <w:sz w:val="18"/>
                <w:lang w:eastAsia="ko-KR"/>
              </w:rPr>
            </w:pPr>
          </w:p>
        </w:tc>
      </w:tr>
    </w:tbl>
    <w:p w14:paraId="7A20CFFC" w14:textId="77777777" w:rsidR="00F95A50" w:rsidRPr="003E7BEC" w:rsidRDefault="00F95A50" w:rsidP="00AA10CE">
      <w:pPr>
        <w:rPr>
          <w:rFonts w:eastAsia="맑은 고딕"/>
          <w:b/>
          <w:lang w:val="en-US" w:eastAsia="ko-KR"/>
        </w:rPr>
      </w:pPr>
    </w:p>
    <w:p w14:paraId="587EA7F3" w14:textId="51416F19" w:rsidR="00BC51F3" w:rsidRDefault="00BC51F3" w:rsidP="00F35A7C">
      <w:pPr>
        <w:pStyle w:val="1"/>
        <w:rPr>
          <w:rFonts w:eastAsia="맑은 고딕"/>
          <w:lang w:eastAsia="ko-KR"/>
        </w:rPr>
      </w:pPr>
      <w:r>
        <w:rPr>
          <w:rFonts w:eastAsia="맑은 고딕" w:hint="eastAsia"/>
          <w:lang w:eastAsia="ko-KR"/>
        </w:rPr>
        <w:t>Conclusion</w:t>
      </w:r>
    </w:p>
    <w:p w14:paraId="015B4A2A" w14:textId="7434D440" w:rsidR="00AF7AC2" w:rsidRDefault="00B30976" w:rsidP="00AF7AC2">
      <w:pPr>
        <w:rPr>
          <w:rFonts w:eastAsia="맑은 고딕"/>
          <w:b/>
          <w:lang w:val="en-US" w:eastAsia="ko-KR"/>
        </w:rPr>
      </w:pPr>
      <w:r>
        <w:rPr>
          <w:rFonts w:eastAsia="맑은 고딕"/>
          <w:b/>
          <w:lang w:val="en-US" w:eastAsia="ko-KR"/>
        </w:rPr>
        <w:t>Proposal</w:t>
      </w:r>
      <w:r w:rsidR="00AF7AC2" w:rsidRPr="007E3FB3">
        <w:rPr>
          <w:rFonts w:eastAsia="맑은 고딕"/>
          <w:b/>
          <w:lang w:val="en-US" w:eastAsia="ko-KR"/>
        </w:rPr>
        <w:t xml:space="preserve">. </w:t>
      </w:r>
      <w:r w:rsidR="00AF7AC2">
        <w:rPr>
          <w:rFonts w:eastAsia="맑은 고딕"/>
          <w:b/>
          <w:lang w:val="en-US" w:eastAsia="ko-KR"/>
        </w:rPr>
        <w:t xml:space="preserve">Include </w:t>
      </w:r>
      <w:r w:rsidR="00F343CF">
        <w:rPr>
          <w:rFonts w:eastAsia="맑은 고딕"/>
          <w:b/>
          <w:lang w:val="en-US" w:eastAsia="ko-KR"/>
        </w:rPr>
        <w:t>“</w:t>
      </w:r>
      <w:r>
        <w:rPr>
          <w:rFonts w:eastAsia="맑은 고딕"/>
          <w:b/>
          <w:lang w:val="en-US" w:eastAsia="ko-KR"/>
        </w:rPr>
        <w:t>SDT Assistance Information</w:t>
      </w:r>
      <w:r w:rsidR="00F343CF">
        <w:rPr>
          <w:rFonts w:eastAsia="맑은 고딕"/>
          <w:b/>
          <w:lang w:val="en-US" w:eastAsia="ko-KR"/>
        </w:rPr>
        <w:t>”</w:t>
      </w:r>
      <w:r>
        <w:rPr>
          <w:rFonts w:eastAsia="맑은 고딕"/>
          <w:b/>
          <w:lang w:val="en-US" w:eastAsia="ko-KR"/>
        </w:rPr>
        <w:t xml:space="preserve"> </w:t>
      </w:r>
      <w:r w:rsidR="00F343CF">
        <w:rPr>
          <w:rFonts w:eastAsia="맑은 고딕"/>
          <w:b/>
          <w:lang w:val="en-US" w:eastAsia="ko-KR"/>
        </w:rPr>
        <w:t>with</w:t>
      </w:r>
      <w:bookmarkStart w:id="0" w:name="_GoBack"/>
      <w:bookmarkEnd w:id="0"/>
      <w:r>
        <w:rPr>
          <w:rFonts w:eastAsia="맑은 고딕"/>
          <w:b/>
          <w:lang w:val="en-US" w:eastAsia="ko-KR"/>
        </w:rPr>
        <w:t xml:space="preserve"> the “SDT Indicator” in XnAP and F1AP messages. </w:t>
      </w:r>
      <w:r w:rsidR="00AF7AC2" w:rsidRPr="007E3FB3">
        <w:rPr>
          <w:rFonts w:eastAsia="맑은 고딕"/>
          <w:b/>
          <w:lang w:val="en-US" w:eastAsia="ko-KR"/>
        </w:rPr>
        <w:t xml:space="preserve"> </w:t>
      </w:r>
    </w:p>
    <w:p w14:paraId="1F028FD0" w14:textId="3C4DF39E" w:rsidR="000F727E" w:rsidRPr="00FD0425" w:rsidRDefault="000F727E" w:rsidP="00E7199E"/>
    <w:sectPr w:rsidR="000F727E" w:rsidRPr="00FD042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696C3" w14:textId="77777777" w:rsidR="00912FA7" w:rsidRDefault="00912FA7">
      <w:pPr>
        <w:spacing w:after="0"/>
      </w:pPr>
      <w:r>
        <w:separator/>
      </w:r>
    </w:p>
  </w:endnote>
  <w:endnote w:type="continuationSeparator" w:id="0">
    <w:p w14:paraId="47510B63" w14:textId="77777777" w:rsidR="00912FA7" w:rsidRDefault="00912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0" w:usb1="080E0000" w:usb2="00000010" w:usb3="00000000" w:csb0="0004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26D4E" w14:textId="77777777" w:rsidR="00912FA7" w:rsidRDefault="00912FA7">
      <w:pPr>
        <w:spacing w:after="0"/>
      </w:pPr>
      <w:r>
        <w:separator/>
      </w:r>
    </w:p>
  </w:footnote>
  <w:footnote w:type="continuationSeparator" w:id="0">
    <w:p w14:paraId="3AAE7084" w14:textId="77777777" w:rsidR="00912FA7" w:rsidRDefault="00912F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44987"/>
    <w:multiLevelType w:val="hybridMultilevel"/>
    <w:tmpl w:val="41ACAEB6"/>
    <w:lvl w:ilvl="0" w:tplc="C6BEF13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2E50A3C"/>
    <w:multiLevelType w:val="hybridMultilevel"/>
    <w:tmpl w:val="AEAC9DBA"/>
    <w:lvl w:ilvl="0" w:tplc="9C5E36DA">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45784253"/>
    <w:multiLevelType w:val="hybridMultilevel"/>
    <w:tmpl w:val="62C6C50E"/>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82A126F"/>
    <w:multiLevelType w:val="hybridMultilevel"/>
    <w:tmpl w:val="AD122B10"/>
    <w:lvl w:ilvl="0" w:tplc="DCAE890E">
      <w:start w:val="3"/>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000E68"/>
    <w:multiLevelType w:val="hybridMultilevel"/>
    <w:tmpl w:val="675493AA"/>
    <w:lvl w:ilvl="0" w:tplc="89447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5AF2B61"/>
    <w:multiLevelType w:val="hybridMultilevel"/>
    <w:tmpl w:val="F0FA2958"/>
    <w:lvl w:ilvl="0" w:tplc="886E4492">
      <w:start w:val="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714E90"/>
    <w:multiLevelType w:val="hybridMultilevel"/>
    <w:tmpl w:val="8C7E6624"/>
    <w:lvl w:ilvl="0" w:tplc="4252AEC0">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
  </w:num>
  <w:num w:numId="5">
    <w:abstractNumId w:val="2"/>
  </w:num>
  <w:num w:numId="6">
    <w:abstractNumId w:val="8"/>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14"/>
  </w:num>
  <w:num w:numId="12">
    <w:abstractNumId w:val="0"/>
  </w:num>
  <w:num w:numId="13">
    <w:abstractNumId w:val="11"/>
  </w:num>
  <w:num w:numId="14">
    <w:abstractNumId w:val="6"/>
  </w:num>
  <w:num w:numId="15">
    <w:abstractNumId w:val="13"/>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102"/>
    <w:rsid w:val="00005927"/>
    <w:rsid w:val="00006186"/>
    <w:rsid w:val="00006236"/>
    <w:rsid w:val="000104C6"/>
    <w:rsid w:val="00010C54"/>
    <w:rsid w:val="0001181D"/>
    <w:rsid w:val="00011AD0"/>
    <w:rsid w:val="0001447C"/>
    <w:rsid w:val="000152BF"/>
    <w:rsid w:val="00015561"/>
    <w:rsid w:val="00015D4D"/>
    <w:rsid w:val="00016134"/>
    <w:rsid w:val="00016F2D"/>
    <w:rsid w:val="00017704"/>
    <w:rsid w:val="00017F23"/>
    <w:rsid w:val="00020238"/>
    <w:rsid w:val="000207A1"/>
    <w:rsid w:val="0002097D"/>
    <w:rsid w:val="000231C7"/>
    <w:rsid w:val="000243CE"/>
    <w:rsid w:val="00024450"/>
    <w:rsid w:val="0002453A"/>
    <w:rsid w:val="00026288"/>
    <w:rsid w:val="000266C6"/>
    <w:rsid w:val="0002710A"/>
    <w:rsid w:val="000276A5"/>
    <w:rsid w:val="0003070D"/>
    <w:rsid w:val="00032A3D"/>
    <w:rsid w:val="000330C0"/>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21BF"/>
    <w:rsid w:val="00062B2E"/>
    <w:rsid w:val="00062BAD"/>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000"/>
    <w:rsid w:val="0008470A"/>
    <w:rsid w:val="00084976"/>
    <w:rsid w:val="00084A1A"/>
    <w:rsid w:val="00084EE8"/>
    <w:rsid w:val="00087978"/>
    <w:rsid w:val="00090F1D"/>
    <w:rsid w:val="00090FE9"/>
    <w:rsid w:val="00092110"/>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C701E"/>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27E"/>
    <w:rsid w:val="000F7ABC"/>
    <w:rsid w:val="00101E50"/>
    <w:rsid w:val="00101F67"/>
    <w:rsid w:val="00102032"/>
    <w:rsid w:val="001021EE"/>
    <w:rsid w:val="001033B4"/>
    <w:rsid w:val="00104FF1"/>
    <w:rsid w:val="00105C41"/>
    <w:rsid w:val="00105C8F"/>
    <w:rsid w:val="00106860"/>
    <w:rsid w:val="0011026A"/>
    <w:rsid w:val="001109DF"/>
    <w:rsid w:val="00111572"/>
    <w:rsid w:val="00111796"/>
    <w:rsid w:val="0011179D"/>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28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0C3A"/>
    <w:rsid w:val="001817BD"/>
    <w:rsid w:val="00182194"/>
    <w:rsid w:val="001829E9"/>
    <w:rsid w:val="00182C64"/>
    <w:rsid w:val="001835CB"/>
    <w:rsid w:val="00183C1A"/>
    <w:rsid w:val="00185684"/>
    <w:rsid w:val="00185732"/>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A7CB8"/>
    <w:rsid w:val="001B07D3"/>
    <w:rsid w:val="001B0B5F"/>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993"/>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48BA"/>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A7AF2"/>
    <w:rsid w:val="002B04B8"/>
    <w:rsid w:val="002B06D8"/>
    <w:rsid w:val="002B2A0D"/>
    <w:rsid w:val="002B3556"/>
    <w:rsid w:val="002B50FD"/>
    <w:rsid w:val="002B7845"/>
    <w:rsid w:val="002C0447"/>
    <w:rsid w:val="002C04B1"/>
    <w:rsid w:val="002C16B4"/>
    <w:rsid w:val="002C27C2"/>
    <w:rsid w:val="002C3B69"/>
    <w:rsid w:val="002C4BED"/>
    <w:rsid w:val="002C4CD3"/>
    <w:rsid w:val="002D05EE"/>
    <w:rsid w:val="002D1332"/>
    <w:rsid w:val="002D191B"/>
    <w:rsid w:val="002D1FBB"/>
    <w:rsid w:val="002D2189"/>
    <w:rsid w:val="002D21CF"/>
    <w:rsid w:val="002D254B"/>
    <w:rsid w:val="002D287C"/>
    <w:rsid w:val="002D2BBE"/>
    <w:rsid w:val="002D2C5F"/>
    <w:rsid w:val="002D2D6F"/>
    <w:rsid w:val="002D4118"/>
    <w:rsid w:val="002D67F3"/>
    <w:rsid w:val="002D753E"/>
    <w:rsid w:val="002D7F54"/>
    <w:rsid w:val="002E02C5"/>
    <w:rsid w:val="002E0F1F"/>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DEA"/>
    <w:rsid w:val="00301FCF"/>
    <w:rsid w:val="00304798"/>
    <w:rsid w:val="003065A2"/>
    <w:rsid w:val="00306BFA"/>
    <w:rsid w:val="0030717C"/>
    <w:rsid w:val="0030723B"/>
    <w:rsid w:val="003072DE"/>
    <w:rsid w:val="00307421"/>
    <w:rsid w:val="003077B3"/>
    <w:rsid w:val="003100BB"/>
    <w:rsid w:val="0031139C"/>
    <w:rsid w:val="00311454"/>
    <w:rsid w:val="003115ED"/>
    <w:rsid w:val="00312232"/>
    <w:rsid w:val="00312C91"/>
    <w:rsid w:val="003155C6"/>
    <w:rsid w:val="0031619A"/>
    <w:rsid w:val="00320909"/>
    <w:rsid w:val="00321CF2"/>
    <w:rsid w:val="00323F55"/>
    <w:rsid w:val="003256F0"/>
    <w:rsid w:val="00326430"/>
    <w:rsid w:val="00326433"/>
    <w:rsid w:val="0032748D"/>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1E7"/>
    <w:rsid w:val="003452E1"/>
    <w:rsid w:val="00345E50"/>
    <w:rsid w:val="003473FB"/>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0E34"/>
    <w:rsid w:val="003D1AC2"/>
    <w:rsid w:val="003D1D16"/>
    <w:rsid w:val="003D207E"/>
    <w:rsid w:val="003D2578"/>
    <w:rsid w:val="003D2617"/>
    <w:rsid w:val="003D2956"/>
    <w:rsid w:val="003D35A8"/>
    <w:rsid w:val="003D388B"/>
    <w:rsid w:val="003D3F18"/>
    <w:rsid w:val="003D457D"/>
    <w:rsid w:val="003D508D"/>
    <w:rsid w:val="003D6198"/>
    <w:rsid w:val="003D7637"/>
    <w:rsid w:val="003E24AA"/>
    <w:rsid w:val="003E6944"/>
    <w:rsid w:val="003E7B97"/>
    <w:rsid w:val="003E7BEC"/>
    <w:rsid w:val="003E7FE3"/>
    <w:rsid w:val="003F00B3"/>
    <w:rsid w:val="003F099D"/>
    <w:rsid w:val="003F24B2"/>
    <w:rsid w:val="003F38FC"/>
    <w:rsid w:val="003F41D0"/>
    <w:rsid w:val="003F458D"/>
    <w:rsid w:val="003F4968"/>
    <w:rsid w:val="003F4B95"/>
    <w:rsid w:val="003F6601"/>
    <w:rsid w:val="003F6D9A"/>
    <w:rsid w:val="00400D30"/>
    <w:rsid w:val="00401EFD"/>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00B3"/>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0F7"/>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0705"/>
    <w:rsid w:val="004C1750"/>
    <w:rsid w:val="004C2AF4"/>
    <w:rsid w:val="004C2ED1"/>
    <w:rsid w:val="004C405A"/>
    <w:rsid w:val="004C53EA"/>
    <w:rsid w:val="004D0E31"/>
    <w:rsid w:val="004D1D10"/>
    <w:rsid w:val="004D3590"/>
    <w:rsid w:val="004D3CDD"/>
    <w:rsid w:val="004D40A5"/>
    <w:rsid w:val="004D485E"/>
    <w:rsid w:val="004D5B59"/>
    <w:rsid w:val="004D5EDF"/>
    <w:rsid w:val="004D6222"/>
    <w:rsid w:val="004D6808"/>
    <w:rsid w:val="004D70E3"/>
    <w:rsid w:val="004D7F7B"/>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A9D"/>
    <w:rsid w:val="00500B89"/>
    <w:rsid w:val="00500FE4"/>
    <w:rsid w:val="00501B69"/>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238A"/>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57FE7"/>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648E"/>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6E06"/>
    <w:rsid w:val="005D7435"/>
    <w:rsid w:val="005D7DD5"/>
    <w:rsid w:val="005E34D9"/>
    <w:rsid w:val="005E43B8"/>
    <w:rsid w:val="005E4A00"/>
    <w:rsid w:val="005E5B7D"/>
    <w:rsid w:val="005E6433"/>
    <w:rsid w:val="005F00ED"/>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3EF"/>
    <w:rsid w:val="006149FE"/>
    <w:rsid w:val="00614F8D"/>
    <w:rsid w:val="00615194"/>
    <w:rsid w:val="006166DE"/>
    <w:rsid w:val="00621FBD"/>
    <w:rsid w:val="00622113"/>
    <w:rsid w:val="00622788"/>
    <w:rsid w:val="00623A63"/>
    <w:rsid w:val="00625699"/>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28B1"/>
    <w:rsid w:val="00654086"/>
    <w:rsid w:val="0065425F"/>
    <w:rsid w:val="00655894"/>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87"/>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2FAC"/>
    <w:rsid w:val="006D3BB0"/>
    <w:rsid w:val="006D47ED"/>
    <w:rsid w:val="006D4A80"/>
    <w:rsid w:val="006D5125"/>
    <w:rsid w:val="006D5301"/>
    <w:rsid w:val="006D60F7"/>
    <w:rsid w:val="006E0145"/>
    <w:rsid w:val="006E0158"/>
    <w:rsid w:val="006E0DAE"/>
    <w:rsid w:val="006E1DD6"/>
    <w:rsid w:val="006E2882"/>
    <w:rsid w:val="006E4166"/>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6D71"/>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861"/>
    <w:rsid w:val="00762C88"/>
    <w:rsid w:val="00762CAE"/>
    <w:rsid w:val="0076375F"/>
    <w:rsid w:val="00763F0E"/>
    <w:rsid w:val="007649CE"/>
    <w:rsid w:val="00765596"/>
    <w:rsid w:val="00766057"/>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1193"/>
    <w:rsid w:val="007B1A00"/>
    <w:rsid w:val="007B2818"/>
    <w:rsid w:val="007B32D4"/>
    <w:rsid w:val="007B3786"/>
    <w:rsid w:val="007B594C"/>
    <w:rsid w:val="007B5F93"/>
    <w:rsid w:val="007B64A7"/>
    <w:rsid w:val="007C0072"/>
    <w:rsid w:val="007C15DE"/>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499"/>
    <w:rsid w:val="007E165D"/>
    <w:rsid w:val="007E3FB3"/>
    <w:rsid w:val="007E6AEB"/>
    <w:rsid w:val="007E6C64"/>
    <w:rsid w:val="007F2756"/>
    <w:rsid w:val="007F449E"/>
    <w:rsid w:val="007F4E5C"/>
    <w:rsid w:val="007F4F92"/>
    <w:rsid w:val="007F5630"/>
    <w:rsid w:val="007F6F4A"/>
    <w:rsid w:val="007F71F6"/>
    <w:rsid w:val="007F7665"/>
    <w:rsid w:val="007F77B2"/>
    <w:rsid w:val="008000FD"/>
    <w:rsid w:val="00800449"/>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7F4"/>
    <w:rsid w:val="00821D91"/>
    <w:rsid w:val="0082252E"/>
    <w:rsid w:val="00822D17"/>
    <w:rsid w:val="00822F53"/>
    <w:rsid w:val="008235C3"/>
    <w:rsid w:val="00823DD7"/>
    <w:rsid w:val="008261F5"/>
    <w:rsid w:val="00827E45"/>
    <w:rsid w:val="00827FDC"/>
    <w:rsid w:val="008307F2"/>
    <w:rsid w:val="00833386"/>
    <w:rsid w:val="0083390F"/>
    <w:rsid w:val="00834335"/>
    <w:rsid w:val="008346AC"/>
    <w:rsid w:val="0084101C"/>
    <w:rsid w:val="00841C7E"/>
    <w:rsid w:val="00841F7A"/>
    <w:rsid w:val="00842E2B"/>
    <w:rsid w:val="00842FFD"/>
    <w:rsid w:val="0084445D"/>
    <w:rsid w:val="00845303"/>
    <w:rsid w:val="008457A6"/>
    <w:rsid w:val="008471A8"/>
    <w:rsid w:val="008474CA"/>
    <w:rsid w:val="008516C2"/>
    <w:rsid w:val="00851BFB"/>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CFD"/>
    <w:rsid w:val="00866D68"/>
    <w:rsid w:val="00867830"/>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612"/>
    <w:rsid w:val="008E6A5F"/>
    <w:rsid w:val="008E6B91"/>
    <w:rsid w:val="008E7485"/>
    <w:rsid w:val="008E796C"/>
    <w:rsid w:val="008F2347"/>
    <w:rsid w:val="008F276E"/>
    <w:rsid w:val="008F32D0"/>
    <w:rsid w:val="008F470B"/>
    <w:rsid w:val="008F4BE8"/>
    <w:rsid w:val="008F5635"/>
    <w:rsid w:val="008F777E"/>
    <w:rsid w:val="008F7CC4"/>
    <w:rsid w:val="009016FE"/>
    <w:rsid w:val="00904CC4"/>
    <w:rsid w:val="00905BC6"/>
    <w:rsid w:val="00906F04"/>
    <w:rsid w:val="009076DF"/>
    <w:rsid w:val="00907F64"/>
    <w:rsid w:val="00911ACD"/>
    <w:rsid w:val="00911BDF"/>
    <w:rsid w:val="00912FA7"/>
    <w:rsid w:val="00914B1C"/>
    <w:rsid w:val="009158A2"/>
    <w:rsid w:val="00917C09"/>
    <w:rsid w:val="00917DF9"/>
    <w:rsid w:val="009204E9"/>
    <w:rsid w:val="00922795"/>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547E"/>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3C66"/>
    <w:rsid w:val="0096404F"/>
    <w:rsid w:val="00964442"/>
    <w:rsid w:val="00966940"/>
    <w:rsid w:val="009672CA"/>
    <w:rsid w:val="00972390"/>
    <w:rsid w:val="00972E0A"/>
    <w:rsid w:val="009743F1"/>
    <w:rsid w:val="00974D6F"/>
    <w:rsid w:val="009757A9"/>
    <w:rsid w:val="0097790F"/>
    <w:rsid w:val="00982076"/>
    <w:rsid w:val="0098529C"/>
    <w:rsid w:val="009853E4"/>
    <w:rsid w:val="00986616"/>
    <w:rsid w:val="00986A1E"/>
    <w:rsid w:val="00987368"/>
    <w:rsid w:val="0098737A"/>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3C89"/>
    <w:rsid w:val="009A41DC"/>
    <w:rsid w:val="009A4AA7"/>
    <w:rsid w:val="009A4EDA"/>
    <w:rsid w:val="009A6197"/>
    <w:rsid w:val="009A62C1"/>
    <w:rsid w:val="009B0AE0"/>
    <w:rsid w:val="009B1269"/>
    <w:rsid w:val="009B1D5F"/>
    <w:rsid w:val="009B484F"/>
    <w:rsid w:val="009B4E0F"/>
    <w:rsid w:val="009B538C"/>
    <w:rsid w:val="009B6788"/>
    <w:rsid w:val="009C05E3"/>
    <w:rsid w:val="009C1580"/>
    <w:rsid w:val="009C2807"/>
    <w:rsid w:val="009C2CE7"/>
    <w:rsid w:val="009C2EF4"/>
    <w:rsid w:val="009C4177"/>
    <w:rsid w:val="009C4327"/>
    <w:rsid w:val="009C445C"/>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040"/>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1716D"/>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39DD"/>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1E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10CE"/>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6C7C"/>
    <w:rsid w:val="00AF7AC2"/>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976"/>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42"/>
    <w:rsid w:val="00B4765A"/>
    <w:rsid w:val="00B530F3"/>
    <w:rsid w:val="00B55555"/>
    <w:rsid w:val="00B579A7"/>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2875"/>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17BA"/>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1F3"/>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5DA5"/>
    <w:rsid w:val="00C2644A"/>
    <w:rsid w:val="00C26DF3"/>
    <w:rsid w:val="00C2716C"/>
    <w:rsid w:val="00C3415A"/>
    <w:rsid w:val="00C358FF"/>
    <w:rsid w:val="00C35FC2"/>
    <w:rsid w:val="00C370C9"/>
    <w:rsid w:val="00C405B4"/>
    <w:rsid w:val="00C405C9"/>
    <w:rsid w:val="00C4061A"/>
    <w:rsid w:val="00C40A69"/>
    <w:rsid w:val="00C41130"/>
    <w:rsid w:val="00C41A00"/>
    <w:rsid w:val="00C41F0F"/>
    <w:rsid w:val="00C4210B"/>
    <w:rsid w:val="00C42B96"/>
    <w:rsid w:val="00C4396A"/>
    <w:rsid w:val="00C43A33"/>
    <w:rsid w:val="00C44D07"/>
    <w:rsid w:val="00C45B0F"/>
    <w:rsid w:val="00C462C3"/>
    <w:rsid w:val="00C46669"/>
    <w:rsid w:val="00C50AD1"/>
    <w:rsid w:val="00C531E2"/>
    <w:rsid w:val="00C543FA"/>
    <w:rsid w:val="00C5599A"/>
    <w:rsid w:val="00C561F4"/>
    <w:rsid w:val="00C57327"/>
    <w:rsid w:val="00C6044B"/>
    <w:rsid w:val="00C631D9"/>
    <w:rsid w:val="00C64655"/>
    <w:rsid w:val="00C661CA"/>
    <w:rsid w:val="00C66B42"/>
    <w:rsid w:val="00C66FA1"/>
    <w:rsid w:val="00C67BC4"/>
    <w:rsid w:val="00C67DDB"/>
    <w:rsid w:val="00C67EEA"/>
    <w:rsid w:val="00C7013C"/>
    <w:rsid w:val="00C7235B"/>
    <w:rsid w:val="00C73671"/>
    <w:rsid w:val="00C738AF"/>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49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2C2B"/>
    <w:rsid w:val="00CF36DD"/>
    <w:rsid w:val="00CF3721"/>
    <w:rsid w:val="00CF4127"/>
    <w:rsid w:val="00CF458D"/>
    <w:rsid w:val="00CF4D3E"/>
    <w:rsid w:val="00CF4EC2"/>
    <w:rsid w:val="00CF59A1"/>
    <w:rsid w:val="00CF60EF"/>
    <w:rsid w:val="00CF6328"/>
    <w:rsid w:val="00CF75D7"/>
    <w:rsid w:val="00CF7AD2"/>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69E"/>
    <w:rsid w:val="00D17C31"/>
    <w:rsid w:val="00D206BD"/>
    <w:rsid w:val="00D208C8"/>
    <w:rsid w:val="00D20EE3"/>
    <w:rsid w:val="00D20F39"/>
    <w:rsid w:val="00D21035"/>
    <w:rsid w:val="00D24E69"/>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46F7B"/>
    <w:rsid w:val="00D53705"/>
    <w:rsid w:val="00D555CF"/>
    <w:rsid w:val="00D56A8D"/>
    <w:rsid w:val="00D56CD0"/>
    <w:rsid w:val="00D62BE4"/>
    <w:rsid w:val="00D63E18"/>
    <w:rsid w:val="00D66EDB"/>
    <w:rsid w:val="00D670ED"/>
    <w:rsid w:val="00D718EB"/>
    <w:rsid w:val="00D72F2B"/>
    <w:rsid w:val="00D74E37"/>
    <w:rsid w:val="00D75130"/>
    <w:rsid w:val="00D758D7"/>
    <w:rsid w:val="00D76141"/>
    <w:rsid w:val="00D77099"/>
    <w:rsid w:val="00D802B9"/>
    <w:rsid w:val="00D80CE1"/>
    <w:rsid w:val="00D83F77"/>
    <w:rsid w:val="00D844A2"/>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4A4"/>
    <w:rsid w:val="00DC2B06"/>
    <w:rsid w:val="00DC3B82"/>
    <w:rsid w:val="00DC3BC3"/>
    <w:rsid w:val="00DC5999"/>
    <w:rsid w:val="00DC6873"/>
    <w:rsid w:val="00DC754A"/>
    <w:rsid w:val="00DD0EBB"/>
    <w:rsid w:val="00DD1B2E"/>
    <w:rsid w:val="00DD2380"/>
    <w:rsid w:val="00DD6098"/>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2BE"/>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199E"/>
    <w:rsid w:val="00E726B0"/>
    <w:rsid w:val="00E73D1C"/>
    <w:rsid w:val="00E74CA6"/>
    <w:rsid w:val="00E75F13"/>
    <w:rsid w:val="00E75F5E"/>
    <w:rsid w:val="00E80D4B"/>
    <w:rsid w:val="00E81E0D"/>
    <w:rsid w:val="00E835C7"/>
    <w:rsid w:val="00E858AC"/>
    <w:rsid w:val="00E858C5"/>
    <w:rsid w:val="00E85E17"/>
    <w:rsid w:val="00E86227"/>
    <w:rsid w:val="00E8670A"/>
    <w:rsid w:val="00E87285"/>
    <w:rsid w:val="00E87F61"/>
    <w:rsid w:val="00E9097A"/>
    <w:rsid w:val="00E90C26"/>
    <w:rsid w:val="00E92576"/>
    <w:rsid w:val="00E93B04"/>
    <w:rsid w:val="00E94472"/>
    <w:rsid w:val="00E95B44"/>
    <w:rsid w:val="00E95C95"/>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C04CE"/>
    <w:rsid w:val="00EC0FEA"/>
    <w:rsid w:val="00EC35A5"/>
    <w:rsid w:val="00EC3E9D"/>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86B"/>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0FD"/>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43CF"/>
    <w:rsid w:val="00F35434"/>
    <w:rsid w:val="00F35A7C"/>
    <w:rsid w:val="00F377F2"/>
    <w:rsid w:val="00F37A6A"/>
    <w:rsid w:val="00F37CDC"/>
    <w:rsid w:val="00F40B8A"/>
    <w:rsid w:val="00F40ED2"/>
    <w:rsid w:val="00F41367"/>
    <w:rsid w:val="00F41D10"/>
    <w:rsid w:val="00F41FA2"/>
    <w:rsid w:val="00F42DBE"/>
    <w:rsid w:val="00F4326B"/>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684"/>
    <w:rsid w:val="00F64235"/>
    <w:rsid w:val="00F6566E"/>
    <w:rsid w:val="00F71322"/>
    <w:rsid w:val="00F71984"/>
    <w:rsid w:val="00F72033"/>
    <w:rsid w:val="00F72A6B"/>
    <w:rsid w:val="00F72D48"/>
    <w:rsid w:val="00F74B0A"/>
    <w:rsid w:val="00F75A45"/>
    <w:rsid w:val="00F778B0"/>
    <w:rsid w:val="00F80648"/>
    <w:rsid w:val="00F80802"/>
    <w:rsid w:val="00F813FD"/>
    <w:rsid w:val="00F82108"/>
    <w:rsid w:val="00F82EBA"/>
    <w:rsid w:val="00F8438B"/>
    <w:rsid w:val="00F848CE"/>
    <w:rsid w:val="00F84EAF"/>
    <w:rsid w:val="00F85D9C"/>
    <w:rsid w:val="00F86A12"/>
    <w:rsid w:val="00F91946"/>
    <w:rsid w:val="00F9209F"/>
    <w:rsid w:val="00F92C8D"/>
    <w:rsid w:val="00F949C2"/>
    <w:rsid w:val="00F95A4A"/>
    <w:rsid w:val="00F95A50"/>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1F6D"/>
    <w:rsid w:val="00FE2373"/>
    <w:rsid w:val="00FE3AB2"/>
    <w:rsid w:val="00FE4CC3"/>
    <w:rsid w:val="00FE61DB"/>
    <w:rsid w:val="00FE72DF"/>
    <w:rsid w:val="00FE77E5"/>
    <w:rsid w:val="00FE7B93"/>
    <w:rsid w:val="00FF0218"/>
    <w:rsid w:val="00FF271E"/>
    <w:rsid w:val="00FF2962"/>
    <w:rsid w:val="00FF3152"/>
    <w:rsid w:val="00FF4A88"/>
    <w:rsid w:val="00FF6A4C"/>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CE8E573-D373-418E-BFEC-513A3A01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CFD"/>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a"/>
    <w:link w:val="Char5"/>
    <w:uiPriority w:val="99"/>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qFormat/>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7"/>
      </w:numPr>
      <w:tabs>
        <w:tab w:val="clear" w:pos="840"/>
        <w:tab w:val="num" w:pos="704"/>
      </w:tabs>
      <w:ind w:left="704" w:hanging="420"/>
    </w:pPr>
    <w:rPr>
      <w:rFonts w:eastAsia="SimSun"/>
      <w:lang w:eastAsia="zh-CN"/>
    </w:rPr>
  </w:style>
  <w:style w:type="character" w:customStyle="1" w:styleId="6Char">
    <w:name w:val="제목 6 Char"/>
    <w:aliases w:val="h6 Char"/>
    <w:link w:val="6"/>
    <w:rsid w:val="000F727E"/>
    <w:rPr>
      <w:rFonts w:ascii="Arial" w:hAnsi="Arial"/>
      <w:lang w:val="en-GB" w:eastAsia="zh-CN"/>
    </w:rPr>
  </w:style>
  <w:style w:type="character" w:customStyle="1" w:styleId="Char0">
    <w:name w:val="바닥글 Char"/>
    <w:link w:val="a4"/>
    <w:rsid w:val="000F727E"/>
    <w:rPr>
      <w:rFonts w:ascii="Arial" w:hAnsi="Arial"/>
      <w:b/>
      <w:i/>
      <w:noProof/>
      <w:sz w:val="18"/>
    </w:rPr>
  </w:style>
  <w:style w:type="character" w:customStyle="1" w:styleId="EXChar">
    <w:name w:val="EX Char"/>
    <w:link w:val="EX"/>
    <w:locked/>
    <w:rsid w:val="000F727E"/>
    <w:rPr>
      <w:lang w:val="en-GB"/>
    </w:rPr>
  </w:style>
  <w:style w:type="character" w:customStyle="1" w:styleId="B2Char">
    <w:name w:val="B2 Char"/>
    <w:link w:val="B2"/>
    <w:qFormat/>
    <w:rsid w:val="000F727E"/>
    <w:rPr>
      <w:lang w:val="en-GB"/>
    </w:rPr>
  </w:style>
  <w:style w:type="character" w:customStyle="1" w:styleId="B3Char">
    <w:name w:val="B3 Char"/>
    <w:link w:val="B3"/>
    <w:rsid w:val="000F727E"/>
    <w:rPr>
      <w:lang w:val="en-GB"/>
    </w:rPr>
  </w:style>
  <w:style w:type="paragraph" w:customStyle="1" w:styleId="TAJ">
    <w:name w:val="TAJ"/>
    <w:basedOn w:val="TH"/>
    <w:rsid w:val="000F727E"/>
    <w:rPr>
      <w:lang w:eastAsia="ko-KR"/>
    </w:rPr>
  </w:style>
  <w:style w:type="paragraph" w:customStyle="1" w:styleId="TALLeft1cm">
    <w:name w:val="TAL + Left:  1 cm"/>
    <w:basedOn w:val="TAL"/>
    <w:rsid w:val="000F727E"/>
    <w:pPr>
      <w:ind w:left="567"/>
    </w:pPr>
    <w:rPr>
      <w:lang w:val="x-none" w:eastAsia="en-GB"/>
    </w:rPr>
  </w:style>
  <w:style w:type="character" w:customStyle="1" w:styleId="Mention">
    <w:name w:val="Mention"/>
    <w:uiPriority w:val="99"/>
    <w:semiHidden/>
    <w:unhideWhenUsed/>
    <w:rsid w:val="000F727E"/>
    <w:rPr>
      <w:color w:val="2B579A"/>
      <w:shd w:val="clear" w:color="auto" w:fill="E6E6E6"/>
    </w:rPr>
  </w:style>
  <w:style w:type="paragraph" w:customStyle="1" w:styleId="tdoc-header">
    <w:name w:val="tdoc-header"/>
    <w:rsid w:val="000F727E"/>
    <w:rPr>
      <w:rFonts w:ascii="Arial" w:hAnsi="Arial"/>
      <w:noProof/>
      <w:sz w:val="24"/>
      <w:lang w:val="en-GB"/>
    </w:rPr>
  </w:style>
  <w:style w:type="character" w:styleId="af7">
    <w:name w:val="FollowedHyperlink"/>
    <w:rsid w:val="000F727E"/>
    <w:rPr>
      <w:color w:val="800080"/>
      <w:u w:val="single"/>
    </w:rPr>
  </w:style>
  <w:style w:type="paragraph" w:styleId="af8">
    <w:name w:val="Document Map"/>
    <w:basedOn w:val="a"/>
    <w:link w:val="Char7"/>
    <w:rsid w:val="000F727E"/>
    <w:pPr>
      <w:shd w:val="clear" w:color="auto" w:fill="000080"/>
      <w:overflowPunct/>
      <w:autoSpaceDE/>
      <w:autoSpaceDN/>
      <w:adjustRightInd/>
      <w:textAlignment w:val="auto"/>
    </w:pPr>
    <w:rPr>
      <w:rFonts w:ascii="Tahoma" w:hAnsi="Tahoma" w:cs="Tahoma"/>
    </w:rPr>
  </w:style>
  <w:style w:type="character" w:customStyle="1" w:styleId="Char7">
    <w:name w:val="문서 구조 Char"/>
    <w:basedOn w:val="a0"/>
    <w:link w:val="af8"/>
    <w:rsid w:val="000F727E"/>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F727E"/>
    <w:rPr>
      <w:rFonts w:ascii="Arial" w:hAnsi="Arial"/>
      <w:sz w:val="24"/>
      <w:lang w:val="en-GB" w:eastAsia="zh-CN"/>
    </w:rPr>
  </w:style>
  <w:style w:type="character" w:customStyle="1" w:styleId="1Char">
    <w:name w:val="제목 1 Char"/>
    <w:aliases w:val="H1 Char,h1 Char"/>
    <w:link w:val="1"/>
    <w:rsid w:val="000F727E"/>
    <w:rPr>
      <w:rFonts w:ascii="Arial" w:hAnsi="Arial"/>
      <w:sz w:val="36"/>
      <w:lang w:val="en-GB" w:eastAsia="zh-CN"/>
    </w:rPr>
  </w:style>
  <w:style w:type="character" w:customStyle="1" w:styleId="2Char">
    <w:name w:val="제목 2 Char"/>
    <w:aliases w:val="H2 Char,h2 Char"/>
    <w:link w:val="20"/>
    <w:rsid w:val="000F727E"/>
    <w:rPr>
      <w:rFonts w:ascii="Arial" w:hAnsi="Arial"/>
      <w:sz w:val="32"/>
      <w:lang w:val="en-GB" w:eastAsia="zh-CN"/>
    </w:rPr>
  </w:style>
  <w:style w:type="character" w:customStyle="1" w:styleId="8Char">
    <w:name w:val="제목 8 Char"/>
    <w:link w:val="8"/>
    <w:rsid w:val="000F727E"/>
    <w:rPr>
      <w:rFonts w:ascii="Arial" w:hAnsi="Arial"/>
      <w:sz w:val="36"/>
      <w:lang w:val="en-GB" w:eastAsia="zh-CN"/>
    </w:rPr>
  </w:style>
  <w:style w:type="character" w:customStyle="1" w:styleId="B1Zchn">
    <w:name w:val="B1 Zchn"/>
    <w:rsid w:val="000F727E"/>
    <w:rPr>
      <w:rFonts w:ascii="Times New Roman" w:eastAsia="Times New Roman" w:hAnsi="Times New Roman" w:cs="Times New Roman"/>
      <w:sz w:val="20"/>
      <w:szCs w:val="20"/>
    </w:rPr>
  </w:style>
  <w:style w:type="character" w:customStyle="1" w:styleId="msoins0">
    <w:name w:val="msoins"/>
    <w:rsid w:val="000F727E"/>
  </w:style>
  <w:style w:type="character" w:customStyle="1" w:styleId="EditorsNoteZchn">
    <w:name w:val="Editor's Note Zchn"/>
    <w:rsid w:val="000F727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F727E"/>
    <w:pPr>
      <w:ind w:left="64"/>
    </w:pPr>
    <w:rPr>
      <w:rFonts w:cs="Arial"/>
      <w:b/>
      <w:lang w:eastAsia="ja-JP"/>
    </w:rPr>
  </w:style>
  <w:style w:type="paragraph" w:customStyle="1" w:styleId="TALLeft0">
    <w:name w:val="TAL + Left:  0"/>
    <w:aliases w:val="4 cm"/>
    <w:basedOn w:val="TAL"/>
    <w:rsid w:val="000F727E"/>
    <w:pPr>
      <w:ind w:left="206"/>
    </w:pPr>
    <w:rPr>
      <w:rFonts w:cs="Arial"/>
      <w:lang w:eastAsia="ja-JP"/>
    </w:rPr>
  </w:style>
  <w:style w:type="paragraph" w:customStyle="1" w:styleId="Head6">
    <w:name w:val="Head 6"/>
    <w:basedOn w:val="a"/>
    <w:next w:val="a"/>
    <w:rsid w:val="000F727E"/>
    <w:pPr>
      <w:spacing w:before="120"/>
      <w:ind w:left="1985" w:hanging="1985"/>
    </w:pPr>
    <w:rPr>
      <w:rFonts w:ascii="Arial" w:hAnsi="Arial"/>
    </w:rPr>
  </w:style>
  <w:style w:type="character" w:styleId="af9">
    <w:name w:val="Strong"/>
    <w:qFormat/>
    <w:rsid w:val="000F727E"/>
    <w:rPr>
      <w:b/>
    </w:rPr>
  </w:style>
  <w:style w:type="character" w:customStyle="1" w:styleId="CRCoverPageZchn">
    <w:name w:val="CR Cover Page Zchn"/>
    <w:link w:val="CRCoverPage"/>
    <w:rsid w:val="000F727E"/>
    <w:rPr>
      <w:rFonts w:ascii="Arial" w:hAnsi="Arial"/>
      <w:lang w:val="en-GB"/>
    </w:rPr>
  </w:style>
  <w:style w:type="paragraph" w:customStyle="1" w:styleId="TALLeft1">
    <w:name w:val="TAL + Left:  1"/>
    <w:aliases w:val="00 cm"/>
    <w:basedOn w:val="TAL"/>
    <w:link w:val="TALLeft100cmCharChar"/>
    <w:rsid w:val="000F727E"/>
    <w:pPr>
      <w:ind w:left="567"/>
    </w:pPr>
    <w:rPr>
      <w:rFonts w:cs="Arial"/>
      <w:szCs w:val="18"/>
      <w:lang w:eastAsia="ko-KR"/>
    </w:rPr>
  </w:style>
  <w:style w:type="character" w:customStyle="1" w:styleId="TALLeft100cmCharChar">
    <w:name w:val="TAL + Left:  1.00 cm Char Char"/>
    <w:link w:val="TALLeft1"/>
    <w:rsid w:val="000F727E"/>
    <w:rPr>
      <w:rFonts w:ascii="Arial" w:hAnsi="Arial" w:cs="Arial"/>
      <w:sz w:val="18"/>
      <w:szCs w:val="18"/>
      <w:lang w:val="en-GB" w:eastAsia="ko-KR"/>
    </w:rPr>
  </w:style>
  <w:style w:type="paragraph" w:customStyle="1" w:styleId="TALLeft125cm">
    <w:name w:val="TAL + Left: 125 cm"/>
    <w:basedOn w:val="a"/>
    <w:rsid w:val="000F727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0F727E"/>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0F727E"/>
    <w:pPr>
      <w:tabs>
        <w:tab w:val="left" w:pos="1985"/>
      </w:tabs>
    </w:pPr>
    <w:rPr>
      <w:rFonts w:cs="Arial"/>
      <w:b/>
      <w:bCs/>
      <w:color w:val="000000"/>
      <w:sz w:val="24"/>
      <w:szCs w:val="24"/>
      <w:lang w:val="en-US"/>
    </w:rPr>
  </w:style>
  <w:style w:type="character" w:customStyle="1" w:styleId="Char2">
    <w:name w:val="본문 Char"/>
    <w:link w:val="aa"/>
    <w:rsid w:val="000F727E"/>
    <w:rPr>
      <w:rFonts w:ascii="Arial" w:hAnsi="Arial" w:cs="Arial"/>
      <w:color w:val="FF0000"/>
      <w:lang w:val="en-GB"/>
    </w:rPr>
  </w:style>
  <w:style w:type="paragraph" w:customStyle="1" w:styleId="TALNotBold">
    <w:name w:val="TAL + Not Bold"/>
    <w:aliases w:val="Left"/>
    <w:basedOn w:val="TH"/>
    <w:link w:val="TALNotBoldChar"/>
    <w:rsid w:val="000F727E"/>
    <w:pPr>
      <w:keepNext w:val="0"/>
      <w:spacing w:before="0" w:after="240"/>
    </w:pPr>
    <w:rPr>
      <w:lang w:eastAsia="ko-KR"/>
    </w:rPr>
  </w:style>
  <w:style w:type="character" w:customStyle="1" w:styleId="TALNotBoldChar">
    <w:name w:val="TAL + Not Bold Char"/>
    <w:aliases w:val="Left Char"/>
    <w:link w:val="TALNotBold"/>
    <w:rsid w:val="000F727E"/>
    <w:rPr>
      <w:rFonts w:ascii="Arial" w:hAnsi="Arial"/>
      <w:b/>
      <w:lang w:val="en-GB" w:eastAsia="ko-KR"/>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99"/>
    <w:qFormat/>
    <w:locked/>
    <w:rsid w:val="001857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4607">
      <w:bodyDiv w:val="1"/>
      <w:marLeft w:val="0"/>
      <w:marRight w:val="0"/>
      <w:marTop w:val="0"/>
      <w:marBottom w:val="0"/>
      <w:divBdr>
        <w:top w:val="none" w:sz="0" w:space="0" w:color="auto"/>
        <w:left w:val="none" w:sz="0" w:space="0" w:color="auto"/>
        <w:bottom w:val="none" w:sz="0" w:space="0" w:color="auto"/>
        <w:right w:val="none" w:sz="0" w:space="0" w:color="auto"/>
      </w:divBdr>
    </w:div>
    <w:div w:id="322248345">
      <w:bodyDiv w:val="1"/>
      <w:marLeft w:val="0"/>
      <w:marRight w:val="0"/>
      <w:marTop w:val="0"/>
      <w:marBottom w:val="0"/>
      <w:divBdr>
        <w:top w:val="none" w:sz="0" w:space="0" w:color="auto"/>
        <w:left w:val="none" w:sz="0" w:space="0" w:color="auto"/>
        <w:bottom w:val="none" w:sz="0" w:space="0" w:color="auto"/>
        <w:right w:val="none" w:sz="0" w:space="0" w:color="auto"/>
      </w:divBdr>
    </w:div>
    <w:div w:id="360739781">
      <w:bodyDiv w:val="1"/>
      <w:marLeft w:val="0"/>
      <w:marRight w:val="0"/>
      <w:marTop w:val="0"/>
      <w:marBottom w:val="0"/>
      <w:divBdr>
        <w:top w:val="none" w:sz="0" w:space="0" w:color="auto"/>
        <w:left w:val="none" w:sz="0" w:space="0" w:color="auto"/>
        <w:bottom w:val="none" w:sz="0" w:space="0" w:color="auto"/>
        <w:right w:val="none" w:sz="0" w:space="0" w:color="auto"/>
      </w:divBdr>
    </w:div>
    <w:div w:id="363679193">
      <w:bodyDiv w:val="1"/>
      <w:marLeft w:val="0"/>
      <w:marRight w:val="0"/>
      <w:marTop w:val="0"/>
      <w:marBottom w:val="0"/>
      <w:divBdr>
        <w:top w:val="none" w:sz="0" w:space="0" w:color="auto"/>
        <w:left w:val="none" w:sz="0" w:space="0" w:color="auto"/>
        <w:bottom w:val="none" w:sz="0" w:space="0" w:color="auto"/>
        <w:right w:val="none" w:sz="0" w:space="0" w:color="auto"/>
      </w:divBdr>
    </w:div>
    <w:div w:id="426316032">
      <w:bodyDiv w:val="1"/>
      <w:marLeft w:val="0"/>
      <w:marRight w:val="0"/>
      <w:marTop w:val="0"/>
      <w:marBottom w:val="0"/>
      <w:divBdr>
        <w:top w:val="none" w:sz="0" w:space="0" w:color="auto"/>
        <w:left w:val="none" w:sz="0" w:space="0" w:color="auto"/>
        <w:bottom w:val="none" w:sz="0" w:space="0" w:color="auto"/>
        <w:right w:val="none" w:sz="0" w:space="0" w:color="auto"/>
      </w:divBdr>
    </w:div>
    <w:div w:id="549656283">
      <w:bodyDiv w:val="1"/>
      <w:marLeft w:val="0"/>
      <w:marRight w:val="0"/>
      <w:marTop w:val="0"/>
      <w:marBottom w:val="0"/>
      <w:divBdr>
        <w:top w:val="none" w:sz="0" w:space="0" w:color="auto"/>
        <w:left w:val="none" w:sz="0" w:space="0" w:color="auto"/>
        <w:bottom w:val="none" w:sz="0" w:space="0" w:color="auto"/>
        <w:right w:val="none" w:sz="0" w:space="0" w:color="auto"/>
      </w:divBdr>
    </w:div>
    <w:div w:id="708191618">
      <w:bodyDiv w:val="1"/>
      <w:marLeft w:val="0"/>
      <w:marRight w:val="0"/>
      <w:marTop w:val="0"/>
      <w:marBottom w:val="0"/>
      <w:divBdr>
        <w:top w:val="none" w:sz="0" w:space="0" w:color="auto"/>
        <w:left w:val="none" w:sz="0" w:space="0" w:color="auto"/>
        <w:bottom w:val="none" w:sz="0" w:space="0" w:color="auto"/>
        <w:right w:val="none" w:sz="0" w:space="0" w:color="auto"/>
      </w:divBdr>
    </w:div>
    <w:div w:id="90977082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4363433">
      <w:bodyDiv w:val="1"/>
      <w:marLeft w:val="0"/>
      <w:marRight w:val="0"/>
      <w:marTop w:val="0"/>
      <w:marBottom w:val="0"/>
      <w:divBdr>
        <w:top w:val="none" w:sz="0" w:space="0" w:color="auto"/>
        <w:left w:val="none" w:sz="0" w:space="0" w:color="auto"/>
        <w:bottom w:val="none" w:sz="0" w:space="0" w:color="auto"/>
        <w:right w:val="none" w:sz="0" w:space="0" w:color="auto"/>
      </w:divBdr>
    </w:div>
    <w:div w:id="977496941">
      <w:bodyDiv w:val="1"/>
      <w:marLeft w:val="0"/>
      <w:marRight w:val="0"/>
      <w:marTop w:val="0"/>
      <w:marBottom w:val="0"/>
      <w:divBdr>
        <w:top w:val="none" w:sz="0" w:space="0" w:color="auto"/>
        <w:left w:val="none" w:sz="0" w:space="0" w:color="auto"/>
        <w:bottom w:val="none" w:sz="0" w:space="0" w:color="auto"/>
        <w:right w:val="none" w:sz="0" w:space="0" w:color="auto"/>
      </w:divBdr>
    </w:div>
    <w:div w:id="985858164">
      <w:bodyDiv w:val="1"/>
      <w:marLeft w:val="0"/>
      <w:marRight w:val="0"/>
      <w:marTop w:val="0"/>
      <w:marBottom w:val="0"/>
      <w:divBdr>
        <w:top w:val="none" w:sz="0" w:space="0" w:color="auto"/>
        <w:left w:val="none" w:sz="0" w:space="0" w:color="auto"/>
        <w:bottom w:val="none" w:sz="0" w:space="0" w:color="auto"/>
        <w:right w:val="none" w:sz="0" w:space="0" w:color="auto"/>
      </w:divBdr>
    </w:div>
    <w:div w:id="1015771988">
      <w:bodyDiv w:val="1"/>
      <w:marLeft w:val="0"/>
      <w:marRight w:val="0"/>
      <w:marTop w:val="0"/>
      <w:marBottom w:val="0"/>
      <w:divBdr>
        <w:top w:val="none" w:sz="0" w:space="0" w:color="auto"/>
        <w:left w:val="none" w:sz="0" w:space="0" w:color="auto"/>
        <w:bottom w:val="none" w:sz="0" w:space="0" w:color="auto"/>
        <w:right w:val="none" w:sz="0" w:space="0" w:color="auto"/>
      </w:divBdr>
    </w:div>
    <w:div w:id="128419319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86104613">
      <w:bodyDiv w:val="1"/>
      <w:marLeft w:val="0"/>
      <w:marRight w:val="0"/>
      <w:marTop w:val="0"/>
      <w:marBottom w:val="0"/>
      <w:divBdr>
        <w:top w:val="none" w:sz="0" w:space="0" w:color="auto"/>
        <w:left w:val="none" w:sz="0" w:space="0" w:color="auto"/>
        <w:bottom w:val="none" w:sz="0" w:space="0" w:color="auto"/>
        <w:right w:val="none" w:sz="0" w:space="0" w:color="auto"/>
      </w:divBdr>
    </w:div>
    <w:div w:id="1405688636">
      <w:bodyDiv w:val="1"/>
      <w:marLeft w:val="0"/>
      <w:marRight w:val="0"/>
      <w:marTop w:val="0"/>
      <w:marBottom w:val="0"/>
      <w:divBdr>
        <w:top w:val="none" w:sz="0" w:space="0" w:color="auto"/>
        <w:left w:val="none" w:sz="0" w:space="0" w:color="auto"/>
        <w:bottom w:val="none" w:sz="0" w:space="0" w:color="auto"/>
        <w:right w:val="none" w:sz="0" w:space="0" w:color="auto"/>
      </w:divBdr>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77263791">
      <w:bodyDiv w:val="1"/>
      <w:marLeft w:val="0"/>
      <w:marRight w:val="0"/>
      <w:marTop w:val="0"/>
      <w:marBottom w:val="0"/>
      <w:divBdr>
        <w:top w:val="none" w:sz="0" w:space="0" w:color="auto"/>
        <w:left w:val="none" w:sz="0" w:space="0" w:color="auto"/>
        <w:bottom w:val="none" w:sz="0" w:space="0" w:color="auto"/>
        <w:right w:val="none" w:sz="0" w:space="0" w:color="auto"/>
      </w:divBdr>
    </w:div>
    <w:div w:id="1518881640">
      <w:bodyDiv w:val="1"/>
      <w:marLeft w:val="0"/>
      <w:marRight w:val="0"/>
      <w:marTop w:val="0"/>
      <w:marBottom w:val="0"/>
      <w:divBdr>
        <w:top w:val="none" w:sz="0" w:space="0" w:color="auto"/>
        <w:left w:val="none" w:sz="0" w:space="0" w:color="auto"/>
        <w:bottom w:val="none" w:sz="0" w:space="0" w:color="auto"/>
        <w:right w:val="none" w:sz="0" w:space="0" w:color="auto"/>
      </w:divBdr>
    </w:div>
    <w:div w:id="1522940115">
      <w:bodyDiv w:val="1"/>
      <w:marLeft w:val="0"/>
      <w:marRight w:val="0"/>
      <w:marTop w:val="0"/>
      <w:marBottom w:val="0"/>
      <w:divBdr>
        <w:top w:val="none" w:sz="0" w:space="0" w:color="auto"/>
        <w:left w:val="none" w:sz="0" w:space="0" w:color="auto"/>
        <w:bottom w:val="none" w:sz="0" w:space="0" w:color="auto"/>
        <w:right w:val="none" w:sz="0" w:space="0" w:color="auto"/>
      </w:divBdr>
    </w:div>
    <w:div w:id="1550260951">
      <w:bodyDiv w:val="1"/>
      <w:marLeft w:val="0"/>
      <w:marRight w:val="0"/>
      <w:marTop w:val="0"/>
      <w:marBottom w:val="0"/>
      <w:divBdr>
        <w:top w:val="none" w:sz="0" w:space="0" w:color="auto"/>
        <w:left w:val="none" w:sz="0" w:space="0" w:color="auto"/>
        <w:bottom w:val="none" w:sz="0" w:space="0" w:color="auto"/>
        <w:right w:val="none" w:sz="0" w:space="0" w:color="auto"/>
      </w:divBdr>
    </w:div>
    <w:div w:id="157839636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160950">
      <w:bodyDiv w:val="1"/>
      <w:marLeft w:val="0"/>
      <w:marRight w:val="0"/>
      <w:marTop w:val="0"/>
      <w:marBottom w:val="0"/>
      <w:divBdr>
        <w:top w:val="none" w:sz="0" w:space="0" w:color="auto"/>
        <w:left w:val="none" w:sz="0" w:space="0" w:color="auto"/>
        <w:bottom w:val="none" w:sz="0" w:space="0" w:color="auto"/>
        <w:right w:val="none" w:sz="0" w:space="0" w:color="auto"/>
      </w:divBdr>
    </w:div>
    <w:div w:id="1652639254">
      <w:bodyDiv w:val="1"/>
      <w:marLeft w:val="0"/>
      <w:marRight w:val="0"/>
      <w:marTop w:val="0"/>
      <w:marBottom w:val="0"/>
      <w:divBdr>
        <w:top w:val="none" w:sz="0" w:space="0" w:color="auto"/>
        <w:left w:val="none" w:sz="0" w:space="0" w:color="auto"/>
        <w:bottom w:val="none" w:sz="0" w:space="0" w:color="auto"/>
        <w:right w:val="none" w:sz="0" w:space="0" w:color="auto"/>
      </w:divBdr>
    </w:div>
    <w:div w:id="1799840859">
      <w:bodyDiv w:val="1"/>
      <w:marLeft w:val="0"/>
      <w:marRight w:val="0"/>
      <w:marTop w:val="0"/>
      <w:marBottom w:val="0"/>
      <w:divBdr>
        <w:top w:val="none" w:sz="0" w:space="0" w:color="auto"/>
        <w:left w:val="none" w:sz="0" w:space="0" w:color="auto"/>
        <w:bottom w:val="none" w:sz="0" w:space="0" w:color="auto"/>
        <w:right w:val="none" w:sz="0" w:space="0" w:color="auto"/>
      </w:divBdr>
    </w:div>
    <w:div w:id="192645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0F860-401A-4CCF-BD27-CEE5C248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715</Words>
  <Characters>4077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2019-03-27T02:48:00Z</cp:lastPrinted>
  <dcterms:created xsi:type="dcterms:W3CDTF">2022-01-07T06:35:00Z</dcterms:created>
  <dcterms:modified xsi:type="dcterms:W3CDTF">2022-01-07T06:35:00Z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